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31" w:tblpY="138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515"/>
        <w:gridCol w:w="6210"/>
        <w:gridCol w:w="6120"/>
      </w:tblGrid>
      <w:tr w:rsidR="00137F8E" w:rsidRPr="00E64EB7" w14:paraId="68E4E97F" w14:textId="77777777" w:rsidTr="00533E68">
        <w:trPr>
          <w:trHeight w:val="563"/>
          <w:tblHeader/>
        </w:trPr>
        <w:tc>
          <w:tcPr>
            <w:tcW w:w="2515" w:type="dxa"/>
            <w:tcBorders>
              <w:bottom w:val="single" w:sz="12" w:space="0" w:color="auto"/>
            </w:tcBorders>
            <w:shd w:val="clear" w:color="auto" w:fill="B00000"/>
            <w:tcMar>
              <w:left w:w="115" w:type="dxa"/>
              <w:right w:w="115" w:type="dxa"/>
            </w:tcMar>
            <w:vAlign w:val="center"/>
          </w:tcPr>
          <w:p w14:paraId="7B9E399D" w14:textId="77777777" w:rsidR="00137F8E" w:rsidRPr="00E64EB7" w:rsidRDefault="00137F8E" w:rsidP="00E64EB7">
            <w:pPr>
              <w:pStyle w:val="Heading1"/>
              <w:spacing w:before="0" w:line="240" w:lineRule="auto"/>
              <w:rPr>
                <w:rFonts w:asciiTheme="minorHAnsi" w:hAnsiTheme="minorHAnsi" w:cstheme="minorHAnsi"/>
                <w:color w:val="auto"/>
                <w:sz w:val="20"/>
                <w:szCs w:val="20"/>
              </w:rPr>
            </w:pPr>
            <w:r w:rsidRPr="00E64EB7">
              <w:rPr>
                <w:rFonts w:asciiTheme="minorHAnsi" w:hAnsiTheme="minorHAnsi" w:cstheme="minorHAnsi"/>
                <w:color w:val="auto"/>
                <w:sz w:val="20"/>
                <w:szCs w:val="20"/>
              </w:rPr>
              <w:t>Lead Agency: SHORT TITLE</w:t>
            </w:r>
          </w:p>
          <w:p w14:paraId="001530DA" w14:textId="77777777" w:rsidR="00137F8E" w:rsidRPr="00E64EB7" w:rsidRDefault="00137F8E" w:rsidP="00E64EB7">
            <w:pPr>
              <w:rPr>
                <w:rFonts w:asciiTheme="minorHAnsi" w:hAnsiTheme="minorHAnsi" w:cstheme="minorHAnsi"/>
                <w:b/>
                <w:bCs/>
                <w:sz w:val="20"/>
                <w:szCs w:val="20"/>
              </w:rPr>
            </w:pPr>
            <w:r w:rsidRPr="00E64EB7">
              <w:rPr>
                <w:rFonts w:asciiTheme="minorHAnsi" w:hAnsiTheme="minorHAnsi" w:cstheme="minorHAnsi"/>
                <w:b/>
                <w:bCs/>
                <w:sz w:val="20"/>
                <w:szCs w:val="20"/>
              </w:rPr>
              <w:t>Reference Number; Title of Reg/Agency Action</w:t>
            </w:r>
          </w:p>
        </w:tc>
        <w:tc>
          <w:tcPr>
            <w:tcW w:w="6210" w:type="dxa"/>
            <w:tcBorders>
              <w:bottom w:val="single" w:sz="12" w:space="0" w:color="auto"/>
            </w:tcBorders>
            <w:shd w:val="clear" w:color="auto" w:fill="B00000"/>
            <w:tcMar>
              <w:left w:w="115" w:type="dxa"/>
              <w:right w:w="115" w:type="dxa"/>
            </w:tcMar>
            <w:vAlign w:val="center"/>
          </w:tcPr>
          <w:p w14:paraId="47FFD590" w14:textId="77777777" w:rsidR="00137F8E" w:rsidRPr="00E64EB7" w:rsidRDefault="00137F8E" w:rsidP="00E64EB7">
            <w:pPr>
              <w:jc w:val="center"/>
              <w:rPr>
                <w:rFonts w:asciiTheme="minorHAnsi" w:hAnsiTheme="minorHAnsi" w:cstheme="minorHAnsi"/>
                <w:b/>
                <w:bCs/>
                <w:sz w:val="20"/>
                <w:szCs w:val="20"/>
              </w:rPr>
            </w:pPr>
            <w:r w:rsidRPr="00E64EB7">
              <w:rPr>
                <w:rFonts w:asciiTheme="minorHAnsi" w:hAnsiTheme="minorHAnsi" w:cstheme="minorHAnsi"/>
                <w:b/>
                <w:bCs/>
                <w:sz w:val="20"/>
                <w:szCs w:val="20"/>
              </w:rPr>
              <w:t>Summary of Action</w:t>
            </w:r>
          </w:p>
        </w:tc>
        <w:tc>
          <w:tcPr>
            <w:tcW w:w="6120" w:type="dxa"/>
            <w:tcBorders>
              <w:bottom w:val="single" w:sz="12" w:space="0" w:color="auto"/>
            </w:tcBorders>
            <w:shd w:val="clear" w:color="auto" w:fill="B00000"/>
            <w:tcMar>
              <w:left w:w="115" w:type="dxa"/>
              <w:right w:w="115" w:type="dxa"/>
            </w:tcMar>
            <w:vAlign w:val="center"/>
          </w:tcPr>
          <w:p w14:paraId="3CB0E243" w14:textId="77777777" w:rsidR="00137F8E" w:rsidRPr="00E64EB7" w:rsidRDefault="00680721" w:rsidP="00E64EB7">
            <w:pPr>
              <w:jc w:val="center"/>
              <w:rPr>
                <w:rFonts w:asciiTheme="minorHAnsi" w:hAnsiTheme="minorHAnsi" w:cstheme="minorHAnsi"/>
                <w:b/>
                <w:bCs/>
                <w:sz w:val="20"/>
                <w:szCs w:val="20"/>
              </w:rPr>
            </w:pPr>
            <w:r w:rsidRPr="00E64EB7">
              <w:rPr>
                <w:rFonts w:asciiTheme="minorHAnsi" w:hAnsiTheme="minorHAnsi" w:cstheme="minorHAnsi"/>
                <w:b/>
                <w:bCs/>
                <w:sz w:val="20"/>
                <w:szCs w:val="20"/>
              </w:rPr>
              <w:t>Notes</w:t>
            </w:r>
          </w:p>
        </w:tc>
      </w:tr>
      <w:tr w:rsidR="00137F8E" w:rsidRPr="00E64EB7" w14:paraId="67AFEB2A" w14:textId="77777777" w:rsidTr="00116726">
        <w:trPr>
          <w:trHeight w:val="432"/>
          <w:tblHeader/>
        </w:trPr>
        <w:tc>
          <w:tcPr>
            <w:tcW w:w="14845" w:type="dxa"/>
            <w:gridSpan w:val="3"/>
            <w:tcBorders>
              <w:top w:val="single" w:sz="4" w:space="0" w:color="auto"/>
              <w:bottom w:val="single" w:sz="4" w:space="0" w:color="auto"/>
            </w:tcBorders>
            <w:shd w:val="clear" w:color="auto" w:fill="F2F2F2" w:themeFill="background1" w:themeFillShade="F2"/>
            <w:tcMar>
              <w:left w:w="115" w:type="dxa"/>
              <w:right w:w="115" w:type="dxa"/>
            </w:tcMar>
            <w:vAlign w:val="center"/>
          </w:tcPr>
          <w:p w14:paraId="30DEA014" w14:textId="77777777" w:rsidR="00137F8E" w:rsidRPr="00E64EB7" w:rsidRDefault="00137F8E" w:rsidP="00E64EB7">
            <w:pPr>
              <w:pStyle w:val="NormalWeb"/>
              <w:spacing w:before="0" w:beforeAutospacing="0" w:after="0" w:afterAutospacing="0"/>
              <w:jc w:val="center"/>
              <w:rPr>
                <w:rFonts w:asciiTheme="minorHAnsi" w:hAnsiTheme="minorHAnsi" w:cstheme="minorHAnsi"/>
                <w:b/>
                <w:color w:val="000000"/>
                <w:sz w:val="20"/>
                <w:szCs w:val="20"/>
              </w:rPr>
            </w:pPr>
            <w:r w:rsidRPr="00E64EB7">
              <w:rPr>
                <w:rFonts w:asciiTheme="minorHAnsi" w:hAnsiTheme="minorHAnsi" w:cstheme="minorHAnsi"/>
                <w:b/>
                <w:bCs/>
                <w:smallCaps/>
                <w:sz w:val="20"/>
                <w:szCs w:val="20"/>
              </w:rPr>
              <w:t>Centers for Medicare &amp; Medicaid Services (CMS): Priority Roster Items</w:t>
            </w:r>
          </w:p>
        </w:tc>
      </w:tr>
      <w:tr w:rsidR="00653DAF" w:rsidRPr="00E64EB7" w14:paraId="181A11D4" w14:textId="77777777" w:rsidTr="00533E68">
        <w:trPr>
          <w:trHeight w:val="8427"/>
          <w:tblHeader/>
        </w:trPr>
        <w:tc>
          <w:tcPr>
            <w:tcW w:w="2515" w:type="dxa"/>
            <w:tcBorders>
              <w:top w:val="single" w:sz="4" w:space="0" w:color="auto"/>
              <w:bottom w:val="single" w:sz="4" w:space="0" w:color="auto"/>
            </w:tcBorders>
            <w:shd w:val="clear" w:color="auto" w:fill="FFFFFF" w:themeFill="background1"/>
            <w:tcMar>
              <w:left w:w="115" w:type="dxa"/>
              <w:right w:w="115" w:type="dxa"/>
            </w:tcMar>
          </w:tcPr>
          <w:p w14:paraId="62DDAA89" w14:textId="77777777" w:rsidR="00653DAF" w:rsidRPr="00E64EB7" w:rsidRDefault="006C02B8" w:rsidP="00E64EB7">
            <w:pPr>
              <w:pStyle w:val="yiv1300683131msonormal"/>
              <w:tabs>
                <w:tab w:val="center" w:pos="1835"/>
                <w:tab w:val="right" w:pos="3675"/>
              </w:tabs>
              <w:spacing w:before="0" w:beforeAutospacing="0" w:after="0" w:afterAutospacing="0"/>
              <w:rPr>
                <w:rFonts w:asciiTheme="minorHAnsi" w:hAnsiTheme="minorHAnsi" w:cstheme="minorHAnsi"/>
                <w:b/>
                <w:bCs/>
                <w:i/>
                <w:sz w:val="20"/>
                <w:szCs w:val="20"/>
              </w:rPr>
            </w:pPr>
            <w:r>
              <w:rPr>
                <w:rFonts w:asciiTheme="minorHAnsi" w:hAnsiTheme="minorHAnsi" w:cstheme="minorHAnsi"/>
                <w:b/>
                <w:bCs/>
                <w:i/>
                <w:sz w:val="20"/>
                <w:szCs w:val="20"/>
              </w:rPr>
              <w:t xml:space="preserve">CMS </w:t>
            </w:r>
            <w:r w:rsidR="00653DAF" w:rsidRPr="00E64EB7">
              <w:rPr>
                <w:rFonts w:asciiTheme="minorHAnsi" w:hAnsiTheme="minorHAnsi" w:cstheme="minorHAnsi"/>
                <w:b/>
                <w:bCs/>
                <w:i/>
                <w:sz w:val="20"/>
                <w:szCs w:val="20"/>
              </w:rPr>
              <w:t>Proposed Rule</w:t>
            </w:r>
          </w:p>
          <w:p w14:paraId="6CE42268"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i/>
                <w:sz w:val="20"/>
                <w:szCs w:val="20"/>
              </w:rPr>
            </w:pPr>
          </w:p>
          <w:p w14:paraId="0708EB6B"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r w:rsidRPr="00E64EB7">
              <w:rPr>
                <w:rFonts w:asciiTheme="minorHAnsi" w:hAnsiTheme="minorHAnsi" w:cstheme="minorHAnsi"/>
                <w:b/>
                <w:bCs/>
                <w:sz w:val="20"/>
                <w:szCs w:val="20"/>
              </w:rPr>
              <w:t>Benefit and Payment Parameters; Notice Requirement for Non-Federal Governmental Plans</w:t>
            </w:r>
          </w:p>
          <w:p w14:paraId="7C3C1041"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27488A25"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r w:rsidRPr="00E64EB7">
              <w:rPr>
                <w:rFonts w:asciiTheme="minorHAnsi" w:hAnsiTheme="minorHAnsi" w:cstheme="minorHAnsi"/>
                <w:b/>
                <w:bCs/>
                <w:sz w:val="20"/>
                <w:szCs w:val="20"/>
              </w:rPr>
              <w:t>CMS-9916-P</w:t>
            </w:r>
          </w:p>
          <w:p w14:paraId="24E88316"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Cs/>
                <w:sz w:val="20"/>
                <w:szCs w:val="20"/>
              </w:rPr>
            </w:pPr>
            <w:r w:rsidRPr="00E64EB7">
              <w:rPr>
                <w:rFonts w:asciiTheme="minorHAnsi" w:hAnsiTheme="minorHAnsi" w:cstheme="minorHAnsi"/>
                <w:b/>
                <w:bCs/>
                <w:sz w:val="20"/>
                <w:szCs w:val="20"/>
              </w:rPr>
              <w:t>RIN</w:t>
            </w:r>
            <w:r w:rsidR="006C02B8">
              <w:rPr>
                <w:rFonts w:asciiTheme="minorHAnsi" w:hAnsiTheme="minorHAnsi" w:cstheme="minorHAnsi"/>
                <w:b/>
                <w:bCs/>
                <w:sz w:val="20"/>
                <w:szCs w:val="20"/>
              </w:rPr>
              <w:t>:</w:t>
            </w:r>
            <w:r w:rsidRPr="00E64EB7">
              <w:rPr>
                <w:rFonts w:asciiTheme="minorHAnsi" w:hAnsiTheme="minorHAnsi" w:cstheme="minorHAnsi"/>
                <w:b/>
                <w:bCs/>
                <w:sz w:val="20"/>
                <w:szCs w:val="20"/>
              </w:rPr>
              <w:t xml:space="preserve"> 0938-AT98</w:t>
            </w:r>
          </w:p>
          <w:p w14:paraId="06F9AE13"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3397C287" w14:textId="77777777" w:rsidR="00653DAF" w:rsidRPr="00E64EB7" w:rsidRDefault="001C545B" w:rsidP="00E64EB7">
            <w:pPr>
              <w:pStyle w:val="yiv1300683131msonormal"/>
              <w:spacing w:before="0" w:beforeAutospacing="0" w:after="0" w:afterAutospacing="0"/>
              <w:rPr>
                <w:rStyle w:val="Hyperlink"/>
                <w:rFonts w:asciiTheme="minorHAnsi" w:eastAsiaTheme="majorEastAsia" w:hAnsiTheme="minorHAnsi" w:cstheme="minorHAnsi"/>
                <w:sz w:val="20"/>
                <w:szCs w:val="20"/>
              </w:rPr>
            </w:pPr>
            <w:hyperlink r:id="rId8" w:history="1">
              <w:r w:rsidR="00653DAF" w:rsidRPr="00E64EB7">
                <w:rPr>
                  <w:rStyle w:val="Hyperlink"/>
                  <w:rFonts w:asciiTheme="minorHAnsi" w:eastAsiaTheme="majorEastAsia" w:hAnsiTheme="minorHAnsi" w:cstheme="minorHAnsi"/>
                  <w:sz w:val="20"/>
                  <w:szCs w:val="20"/>
                </w:rPr>
                <w:t>https://www.federalregister.gov/documents/2020/02/06/2020-02021/benefit-and-payment-parameters-notice-requirement-for-non-federal-governmental-plans</w:t>
              </w:r>
            </w:hyperlink>
          </w:p>
          <w:p w14:paraId="600E94A6" w14:textId="77777777" w:rsidR="00653DAF" w:rsidRPr="00E64EB7" w:rsidRDefault="00653DAF" w:rsidP="00E64EB7">
            <w:pPr>
              <w:pStyle w:val="yiv1300683131msonormal"/>
              <w:spacing w:before="0" w:beforeAutospacing="0" w:after="0" w:afterAutospacing="0"/>
              <w:rPr>
                <w:rStyle w:val="Hyperlink"/>
                <w:rFonts w:asciiTheme="minorHAnsi" w:eastAsiaTheme="majorEastAsia" w:hAnsiTheme="minorHAnsi" w:cstheme="minorHAnsi"/>
                <w:color w:val="auto"/>
                <w:sz w:val="20"/>
                <w:szCs w:val="20"/>
              </w:rPr>
            </w:pPr>
          </w:p>
          <w:p w14:paraId="2A699BD1" w14:textId="77777777" w:rsidR="00653DAF" w:rsidRPr="00E64EB7" w:rsidRDefault="00653DAF" w:rsidP="00E64EB7">
            <w:pPr>
              <w:pStyle w:val="yiv1300683131msonormal"/>
              <w:spacing w:before="0" w:beforeAutospacing="0" w:after="0" w:afterAutospacing="0"/>
              <w:rPr>
                <w:rStyle w:val="Hyperlink"/>
                <w:rFonts w:asciiTheme="minorHAnsi" w:eastAsiaTheme="majorEastAsia" w:hAnsiTheme="minorHAnsi" w:cstheme="minorHAnsi"/>
                <w:b/>
                <w:color w:val="000000" w:themeColor="text1"/>
                <w:sz w:val="20"/>
                <w:szCs w:val="20"/>
                <w:u w:val="none"/>
              </w:rPr>
            </w:pPr>
          </w:p>
          <w:p w14:paraId="308B6FE7" w14:textId="77777777" w:rsidR="00653DAF" w:rsidRPr="00E64EB7" w:rsidRDefault="00653DAF" w:rsidP="00E64EB7">
            <w:pPr>
              <w:pStyle w:val="yiv1300683131msonormal"/>
              <w:spacing w:before="0" w:beforeAutospacing="0" w:after="0" w:afterAutospacing="0"/>
              <w:rPr>
                <w:rStyle w:val="Hyperlink"/>
                <w:rFonts w:asciiTheme="minorHAnsi" w:eastAsiaTheme="majorEastAsia" w:hAnsiTheme="minorHAnsi" w:cstheme="minorHAnsi"/>
                <w:b/>
                <w:color w:val="000000" w:themeColor="text1"/>
                <w:sz w:val="20"/>
                <w:szCs w:val="20"/>
                <w:u w:val="none"/>
              </w:rPr>
            </w:pPr>
          </w:p>
          <w:p w14:paraId="7050B5A0" w14:textId="77777777" w:rsidR="00653DAF" w:rsidRPr="00E64EB7" w:rsidRDefault="00653DAF" w:rsidP="00E64EB7">
            <w:pPr>
              <w:pStyle w:val="yiv1300683131msonormal"/>
              <w:spacing w:before="0" w:beforeAutospacing="0" w:after="0" w:afterAutospacing="0"/>
              <w:rPr>
                <w:rFonts w:asciiTheme="minorHAnsi" w:hAnsiTheme="minorHAnsi" w:cstheme="minorHAnsi"/>
                <w:b/>
                <w:bCs/>
                <w:sz w:val="20"/>
                <w:szCs w:val="20"/>
              </w:rPr>
            </w:pPr>
            <w:r w:rsidRPr="00E64EB7">
              <w:rPr>
                <w:rStyle w:val="Hyperlink"/>
                <w:rFonts w:asciiTheme="minorHAnsi" w:eastAsiaTheme="majorEastAsia" w:hAnsiTheme="minorHAnsi" w:cstheme="minorHAnsi"/>
                <w:b/>
                <w:color w:val="000000" w:themeColor="text1"/>
                <w:sz w:val="20"/>
                <w:szCs w:val="20"/>
                <w:u w:val="none"/>
              </w:rPr>
              <w:t>Comment deadline: 03/02/2020</w:t>
            </w:r>
          </w:p>
        </w:tc>
        <w:tc>
          <w:tcPr>
            <w:tcW w:w="6210" w:type="dxa"/>
            <w:tcBorders>
              <w:top w:val="single" w:sz="4" w:space="0" w:color="auto"/>
              <w:bottom w:val="single" w:sz="4" w:space="0" w:color="auto"/>
            </w:tcBorders>
            <w:shd w:val="clear" w:color="auto" w:fill="auto"/>
            <w:tcMar>
              <w:left w:w="115" w:type="dxa"/>
              <w:right w:w="115" w:type="dxa"/>
            </w:tcMar>
          </w:tcPr>
          <w:p w14:paraId="6354AA9E" w14:textId="77777777" w:rsidR="00653DAF" w:rsidRDefault="00653DAF" w:rsidP="00E64EB7">
            <w:pPr>
              <w:tabs>
                <w:tab w:val="left" w:pos="2100"/>
              </w:tabs>
              <w:rPr>
                <w:rFonts w:asciiTheme="minorHAnsi" w:hAnsiTheme="minorHAnsi" w:cstheme="minorHAnsi"/>
                <w:b/>
                <w:sz w:val="20"/>
                <w:szCs w:val="20"/>
              </w:rPr>
            </w:pPr>
            <w:r w:rsidRPr="00E64EB7">
              <w:rPr>
                <w:rFonts w:asciiTheme="minorHAnsi" w:hAnsiTheme="minorHAnsi" w:cstheme="minorHAnsi"/>
                <w:b/>
                <w:sz w:val="20"/>
                <w:szCs w:val="20"/>
              </w:rPr>
              <w:t>Summary</w:t>
            </w:r>
          </w:p>
          <w:p w14:paraId="42225407" w14:textId="77777777" w:rsidR="004E5850" w:rsidRPr="00E64EB7" w:rsidRDefault="004E5850" w:rsidP="00E64EB7">
            <w:pPr>
              <w:tabs>
                <w:tab w:val="left" w:pos="2100"/>
              </w:tabs>
              <w:rPr>
                <w:rFonts w:asciiTheme="minorHAnsi" w:hAnsiTheme="minorHAnsi" w:cstheme="minorHAnsi"/>
                <w:b/>
                <w:sz w:val="20"/>
                <w:szCs w:val="20"/>
              </w:rPr>
            </w:pPr>
          </w:p>
          <w:p w14:paraId="39FE6836" w14:textId="77777777" w:rsidR="00653DAF" w:rsidRPr="00D93687" w:rsidRDefault="006776B9" w:rsidP="006776B9">
            <w:pPr>
              <w:pStyle w:val="Heading3"/>
              <w:spacing w:before="0"/>
              <w:rPr>
                <w:rFonts w:asciiTheme="minorHAnsi" w:hAnsiTheme="minorHAnsi" w:cstheme="minorHAnsi"/>
                <w:sz w:val="20"/>
                <w:szCs w:val="20"/>
              </w:rPr>
            </w:pPr>
            <w:r>
              <w:rPr>
                <w:rFonts w:asciiTheme="minorHAnsi" w:hAnsiTheme="minorHAnsi" w:cstheme="minorHAnsi"/>
                <w:color w:val="auto"/>
                <w:sz w:val="20"/>
                <w:szCs w:val="20"/>
              </w:rPr>
              <w:t>E</w:t>
            </w:r>
            <w:r w:rsidRPr="004E5850">
              <w:rPr>
                <w:rFonts w:asciiTheme="minorHAnsi" w:hAnsiTheme="minorHAnsi" w:cstheme="minorHAnsi"/>
                <w:color w:val="auto"/>
                <w:sz w:val="20"/>
                <w:szCs w:val="20"/>
              </w:rPr>
              <w:t xml:space="preserve">ach year </w:t>
            </w:r>
            <w:r w:rsidR="00653DAF" w:rsidRPr="004E5850">
              <w:rPr>
                <w:rFonts w:asciiTheme="minorHAnsi" w:hAnsiTheme="minorHAnsi" w:cstheme="minorHAnsi"/>
                <w:color w:val="auto"/>
                <w:sz w:val="20"/>
                <w:szCs w:val="20"/>
              </w:rPr>
              <w:t xml:space="preserve">HHS make various adjustments and updates to rules pertaining to the </w:t>
            </w:r>
            <w:hyperlink r:id="rId9" w:history="1">
              <w:r w:rsidR="00653DAF" w:rsidRPr="004E5850">
                <w:rPr>
                  <w:rStyle w:val="Hyperlink"/>
                  <w:rFonts w:asciiTheme="minorHAnsi" w:hAnsiTheme="minorHAnsi" w:cstheme="minorHAnsi"/>
                  <w:color w:val="auto"/>
                  <w:sz w:val="20"/>
                  <w:szCs w:val="20"/>
                </w:rPr>
                <w:t>Affordable Care Act</w:t>
              </w:r>
            </w:hyperlink>
            <w:r w:rsidRPr="004E5850">
              <w:rPr>
                <w:rFonts w:asciiTheme="minorHAnsi" w:hAnsiTheme="minorHAnsi" w:cstheme="minorHAnsi"/>
                <w:color w:val="auto"/>
                <w:sz w:val="20"/>
                <w:szCs w:val="20"/>
              </w:rPr>
              <w:t>. This proposal is for 2021.</w:t>
            </w:r>
          </w:p>
          <w:p w14:paraId="6FF0A705" w14:textId="77777777" w:rsidR="00653DAF" w:rsidRDefault="00653DAF" w:rsidP="00E64EB7">
            <w:pPr>
              <w:rPr>
                <w:rFonts w:asciiTheme="minorHAnsi" w:hAnsiTheme="minorHAnsi" w:cstheme="minorHAnsi"/>
                <w:sz w:val="20"/>
                <w:szCs w:val="20"/>
              </w:rPr>
            </w:pPr>
          </w:p>
          <w:p w14:paraId="7E446EFD" w14:textId="77777777" w:rsidR="001D1245" w:rsidRPr="00481C7F" w:rsidRDefault="00496D72" w:rsidP="00E64EB7">
            <w:pPr>
              <w:pStyle w:val="ListParagraph"/>
              <w:numPr>
                <w:ilvl w:val="0"/>
                <w:numId w:val="41"/>
              </w:numPr>
              <w:rPr>
                <w:rFonts w:asciiTheme="minorHAnsi" w:hAnsiTheme="minorHAnsi" w:cstheme="minorHAnsi"/>
                <w:sz w:val="20"/>
                <w:szCs w:val="20"/>
              </w:rPr>
            </w:pPr>
            <w:r w:rsidRPr="00A6791C">
              <w:rPr>
                <w:rFonts w:asciiTheme="minorHAnsi" w:hAnsiTheme="minorHAnsi" w:cstheme="minorHAnsi"/>
                <w:sz w:val="20"/>
                <w:szCs w:val="20"/>
              </w:rPr>
              <w:t xml:space="preserve">CMS </w:t>
            </w:r>
            <w:r w:rsidR="004E5850" w:rsidRPr="00A6791C">
              <w:rPr>
                <w:rFonts w:asciiTheme="minorHAnsi" w:hAnsiTheme="minorHAnsi" w:cstheme="minorHAnsi"/>
                <w:sz w:val="20"/>
                <w:szCs w:val="20"/>
              </w:rPr>
              <w:t>seeks comments</w:t>
            </w:r>
            <w:r w:rsidRPr="00A6791C">
              <w:rPr>
                <w:rFonts w:asciiTheme="minorHAnsi" w:hAnsiTheme="minorHAnsi" w:cstheme="minorHAnsi"/>
                <w:sz w:val="20"/>
                <w:szCs w:val="20"/>
              </w:rPr>
              <w:t xml:space="preserve"> on whether it should end automatic re-enrollment for low-income exchange enrollees who receive $0 premium plans with tax credits (i.e, </w:t>
            </w:r>
            <w:r w:rsidRPr="00A6791C">
              <w:rPr>
                <w:rFonts w:asciiTheme="minorHAnsi" w:hAnsiTheme="minorHAnsi" w:cstheme="minorHAnsi"/>
                <w:color w:val="000000"/>
                <w:sz w:val="20"/>
                <w:szCs w:val="20"/>
              </w:rPr>
              <w:t>after advance payments of the premium tax credit (APTC) are applied</w:t>
            </w:r>
            <w:r w:rsidRPr="00A6791C">
              <w:rPr>
                <w:rFonts w:asciiTheme="minorHAnsi" w:hAnsiTheme="minorHAnsi" w:cstheme="minorHAnsi"/>
                <w:sz w:val="20"/>
                <w:szCs w:val="20"/>
              </w:rPr>
              <w:t xml:space="preserve">).  </w:t>
            </w:r>
            <w:r w:rsidR="004E5850" w:rsidRPr="00A6791C">
              <w:rPr>
                <w:rFonts w:asciiTheme="minorHAnsi" w:hAnsiTheme="minorHAnsi" w:cstheme="minorHAnsi"/>
                <w:sz w:val="20"/>
                <w:szCs w:val="20"/>
              </w:rPr>
              <w:t xml:space="preserve">CMS asks </w:t>
            </w:r>
            <w:r w:rsidRPr="00A6791C">
              <w:rPr>
                <w:rFonts w:asciiTheme="minorHAnsi" w:hAnsiTheme="minorHAnsi" w:cstheme="minorHAnsi"/>
                <w:sz w:val="20"/>
                <w:szCs w:val="20"/>
              </w:rPr>
              <w:t>whether it should discontinue or reduce those enrollees' advanced premium tax credits for the next year unless they actively update their application during open enrollment.  The change is mean to reduce the risk that ineligible enrollees receive federal subsidies.</w:t>
            </w:r>
          </w:p>
          <w:p w14:paraId="2262C9A3" w14:textId="77777777" w:rsidR="00496D72" w:rsidRDefault="00496D72" w:rsidP="00496D72">
            <w:pPr>
              <w:pStyle w:val="ListParagraph"/>
              <w:numPr>
                <w:ilvl w:val="0"/>
                <w:numId w:val="41"/>
              </w:numPr>
              <w:rPr>
                <w:rFonts w:asciiTheme="minorHAnsi" w:hAnsiTheme="minorHAnsi" w:cstheme="minorHAnsi"/>
                <w:color w:val="000000"/>
                <w:sz w:val="20"/>
                <w:szCs w:val="20"/>
              </w:rPr>
            </w:pPr>
            <w:r>
              <w:rPr>
                <w:rFonts w:asciiTheme="minorHAnsi" w:hAnsiTheme="minorHAnsi" w:cstheme="minorHAnsi"/>
                <w:color w:val="000000"/>
                <w:sz w:val="20"/>
                <w:szCs w:val="20"/>
              </w:rPr>
              <w:t>CMS is also considering an alternative approach</w:t>
            </w:r>
            <w:r w:rsidR="001D1245" w:rsidRPr="00496D72">
              <w:rPr>
                <w:rFonts w:asciiTheme="minorHAnsi" w:hAnsiTheme="minorHAnsi" w:cstheme="minorHAnsi"/>
                <w:color w:val="000000"/>
                <w:sz w:val="20"/>
                <w:szCs w:val="20"/>
              </w:rPr>
              <w:t>, where APTC for this population would be reduced to a level that would result in an enrollee premium that is greater than zero dollars, but not eliminated entirely.</w:t>
            </w:r>
            <w:r>
              <w:rPr>
                <w:rFonts w:asciiTheme="minorHAnsi" w:hAnsiTheme="minorHAnsi" w:cstheme="minorHAnsi"/>
                <w:color w:val="000000"/>
                <w:sz w:val="20"/>
                <w:szCs w:val="20"/>
              </w:rPr>
              <w:t xml:space="preserve"> This would be to make sure of consumers’ active enrollment:</w:t>
            </w:r>
            <w:r w:rsidR="001D1245" w:rsidRPr="00496D7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a plan with a </w:t>
            </w:r>
            <w:r w:rsidR="001D1245" w:rsidRPr="00496D72">
              <w:rPr>
                <w:rFonts w:asciiTheme="minorHAnsi" w:hAnsiTheme="minorHAnsi" w:cstheme="minorHAnsi"/>
                <w:color w:val="000000"/>
                <w:sz w:val="20"/>
                <w:szCs w:val="20"/>
              </w:rPr>
              <w:t xml:space="preserve">premium that is greater than zero would require the enrollee to take an action by making the premium payment to effectuate or maintain coverage, or else face eventual termination of coverage for non-payment. </w:t>
            </w:r>
          </w:p>
          <w:p w14:paraId="42DE3114" w14:textId="77777777" w:rsidR="001D1245" w:rsidRPr="00496D72" w:rsidRDefault="00C55947" w:rsidP="00E64EB7">
            <w:pPr>
              <w:pStyle w:val="ListParagraph"/>
              <w:numPr>
                <w:ilvl w:val="0"/>
                <w:numId w:val="41"/>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CMS asks the public to identify risks of auto-enrollment and suggests that it will </w:t>
            </w:r>
            <w:r w:rsidR="001D1245" w:rsidRPr="00496D72">
              <w:rPr>
                <w:rFonts w:asciiTheme="minorHAnsi" w:hAnsiTheme="minorHAnsi" w:cstheme="minorHAnsi"/>
                <w:color w:val="000000"/>
                <w:sz w:val="20"/>
                <w:szCs w:val="20"/>
              </w:rPr>
              <w:t xml:space="preserve">conduct consumer outreach and education alerting consumers to the new process and emphasizing the importance of returning to the Exchange during open enrollment to update their application to </w:t>
            </w:r>
            <w:r>
              <w:rPr>
                <w:rFonts w:asciiTheme="minorHAnsi" w:hAnsiTheme="minorHAnsi" w:cstheme="minorHAnsi"/>
                <w:color w:val="000000"/>
                <w:sz w:val="20"/>
                <w:szCs w:val="20"/>
              </w:rPr>
              <w:t>“</w:t>
            </w:r>
            <w:r w:rsidR="001D1245" w:rsidRPr="00496D72">
              <w:rPr>
                <w:rFonts w:asciiTheme="minorHAnsi" w:hAnsiTheme="minorHAnsi" w:cstheme="minorHAnsi"/>
                <w:color w:val="000000"/>
                <w:sz w:val="20"/>
                <w:szCs w:val="20"/>
              </w:rPr>
              <w:t>ensure that their income and other information is correct and that they are still in the best plan for their needs.</w:t>
            </w:r>
            <w:r>
              <w:rPr>
                <w:rFonts w:asciiTheme="minorHAnsi" w:hAnsiTheme="minorHAnsi" w:cstheme="minorHAnsi"/>
                <w:color w:val="000000"/>
                <w:sz w:val="20"/>
                <w:szCs w:val="20"/>
              </w:rPr>
              <w:t>”</w:t>
            </w:r>
          </w:p>
          <w:p w14:paraId="610DB550" w14:textId="77777777" w:rsidR="00C55947" w:rsidRDefault="00C55947" w:rsidP="001D1245">
            <w:pPr>
              <w:pStyle w:val="NormalWeb"/>
              <w:numPr>
                <w:ilvl w:val="0"/>
                <w:numId w:val="41"/>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w:t>
            </w:r>
            <w:r w:rsidR="00653DAF" w:rsidRPr="00E64EB7">
              <w:rPr>
                <w:rFonts w:asciiTheme="minorHAnsi" w:hAnsiTheme="minorHAnsi" w:cstheme="minorHAnsi"/>
                <w:sz w:val="20"/>
                <w:szCs w:val="20"/>
              </w:rPr>
              <w:t>roposal includes higher out-of-pocket caps for health insurance plans</w:t>
            </w:r>
            <w:r>
              <w:rPr>
                <w:rFonts w:asciiTheme="minorHAnsi" w:hAnsiTheme="minorHAnsi" w:cstheme="minorHAnsi"/>
                <w:sz w:val="20"/>
                <w:szCs w:val="20"/>
              </w:rPr>
              <w:t>.</w:t>
            </w:r>
          </w:p>
          <w:p w14:paraId="65F1B13A" w14:textId="77777777" w:rsidR="00653DAF" w:rsidRPr="00A6791C" w:rsidRDefault="00DD7292" w:rsidP="00A6791C">
            <w:pPr>
              <w:pStyle w:val="NormalWeb"/>
              <w:numPr>
                <w:ilvl w:val="0"/>
                <w:numId w:val="41"/>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CMS</w:t>
            </w:r>
            <w:r w:rsidR="00653DAF" w:rsidRPr="00E64EB7">
              <w:rPr>
                <w:rFonts w:asciiTheme="minorHAnsi" w:hAnsiTheme="minorHAnsi" w:cstheme="minorHAnsi"/>
                <w:sz w:val="20"/>
                <w:szCs w:val="20"/>
              </w:rPr>
              <w:t xml:space="preserve"> is also proposing a rule change to eliminate the requirement that people with most special enrollment periods </w:t>
            </w:r>
            <w:hyperlink r:id="rId10" w:anchor="QLE" w:history="1">
              <w:r w:rsidR="00653DAF" w:rsidRPr="00E64EB7">
                <w:rPr>
                  <w:rStyle w:val="Hyperlink"/>
                  <w:rFonts w:asciiTheme="minorHAnsi" w:hAnsiTheme="minorHAnsi" w:cstheme="minorHAnsi"/>
                  <w:sz w:val="20"/>
                  <w:szCs w:val="20"/>
                </w:rPr>
                <w:t>sign up by the 15th of the month</w:t>
              </w:r>
            </w:hyperlink>
            <w:r w:rsidR="00653DAF" w:rsidRPr="00E64EB7">
              <w:rPr>
                <w:rFonts w:asciiTheme="minorHAnsi" w:hAnsiTheme="minorHAnsi" w:cstheme="minorHAnsi"/>
                <w:sz w:val="20"/>
                <w:szCs w:val="20"/>
              </w:rPr>
              <w:t xml:space="preserve"> to get coverage effective the first day of the following month. </w:t>
            </w:r>
          </w:p>
        </w:tc>
        <w:tc>
          <w:tcPr>
            <w:tcW w:w="6120" w:type="dxa"/>
            <w:tcBorders>
              <w:top w:val="single" w:sz="4" w:space="0" w:color="auto"/>
              <w:bottom w:val="single" w:sz="4" w:space="0" w:color="auto"/>
            </w:tcBorders>
            <w:shd w:val="clear" w:color="auto" w:fill="auto"/>
            <w:tcMar>
              <w:left w:w="115" w:type="dxa"/>
              <w:right w:w="115" w:type="dxa"/>
            </w:tcMar>
          </w:tcPr>
          <w:p w14:paraId="0428DEE2" w14:textId="77777777" w:rsidR="00653DAF" w:rsidRPr="00566489" w:rsidRDefault="00566489" w:rsidP="00566489">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Notes</w:t>
            </w:r>
          </w:p>
          <w:p w14:paraId="2EFB2B4A" w14:textId="77777777" w:rsidR="00653DAF" w:rsidRPr="00D93687" w:rsidRDefault="00653DAF" w:rsidP="00E64EB7">
            <w:pPr>
              <w:rPr>
                <w:rFonts w:asciiTheme="minorHAnsi" w:hAnsiTheme="minorHAnsi" w:cstheme="minorHAnsi"/>
                <w:b/>
                <w:color w:val="000000"/>
                <w:sz w:val="20"/>
                <w:szCs w:val="20"/>
              </w:rPr>
            </w:pPr>
            <w:r w:rsidRPr="00D93687">
              <w:rPr>
                <w:rFonts w:asciiTheme="minorHAnsi" w:hAnsiTheme="minorHAnsi" w:cstheme="minorHAnsi"/>
                <w:b/>
                <w:color w:val="000000"/>
                <w:sz w:val="20"/>
                <w:szCs w:val="20"/>
              </w:rPr>
              <w:t>Fact S</w:t>
            </w:r>
            <w:r w:rsidR="00D93687">
              <w:rPr>
                <w:rFonts w:asciiTheme="minorHAnsi" w:hAnsiTheme="minorHAnsi" w:cstheme="minorHAnsi"/>
                <w:b/>
                <w:color w:val="000000"/>
                <w:sz w:val="20"/>
                <w:szCs w:val="20"/>
              </w:rPr>
              <w:t>heet</w:t>
            </w:r>
          </w:p>
          <w:p w14:paraId="74B88FA5" w14:textId="77777777" w:rsidR="00653DAF" w:rsidRDefault="001C545B" w:rsidP="00E64EB7">
            <w:pPr>
              <w:rPr>
                <w:rStyle w:val="Hyperlink"/>
                <w:rFonts w:asciiTheme="minorHAnsi" w:eastAsiaTheme="majorEastAsia" w:hAnsiTheme="minorHAnsi" w:cstheme="minorHAnsi"/>
                <w:sz w:val="20"/>
                <w:szCs w:val="20"/>
              </w:rPr>
            </w:pPr>
            <w:hyperlink r:id="rId11" w:history="1">
              <w:r w:rsidR="00653DAF" w:rsidRPr="00E64EB7">
                <w:rPr>
                  <w:rStyle w:val="Hyperlink"/>
                  <w:rFonts w:asciiTheme="minorHAnsi" w:eastAsiaTheme="majorEastAsia" w:hAnsiTheme="minorHAnsi" w:cstheme="minorHAnsi"/>
                  <w:sz w:val="20"/>
                  <w:szCs w:val="20"/>
                </w:rPr>
                <w:t>https://www.cms.gov/files/document/proposed-2021-hhs-notice-benefit-and-payment-parameters-fact-sheet.pdf</w:t>
              </w:r>
            </w:hyperlink>
          </w:p>
          <w:p w14:paraId="676B9E02" w14:textId="77777777" w:rsidR="00481C7F" w:rsidRDefault="00481C7F" w:rsidP="00D93687">
            <w:pPr>
              <w:rPr>
                <w:rFonts w:asciiTheme="minorHAnsi" w:hAnsiTheme="minorHAnsi" w:cstheme="minorHAnsi"/>
                <w:sz w:val="20"/>
                <w:szCs w:val="20"/>
              </w:rPr>
            </w:pPr>
            <w:r>
              <w:rPr>
                <w:rFonts w:asciiTheme="minorHAnsi" w:hAnsiTheme="minorHAnsi" w:cstheme="minorHAnsi"/>
                <w:sz w:val="20"/>
                <w:szCs w:val="20"/>
              </w:rPr>
              <w:t xml:space="preserve">CMS admits that auto-enrollment reduces the numbers of uninsured, lowers premiums and stabilizes risk pools, but is concerned about incorrect APTC expenditures. </w:t>
            </w:r>
          </w:p>
          <w:p w14:paraId="26999050" w14:textId="77777777" w:rsidR="003147F0" w:rsidRPr="00481C7F" w:rsidRDefault="00481C7F" w:rsidP="00D93687">
            <w:pPr>
              <w:rPr>
                <w:rFonts w:asciiTheme="minorHAnsi" w:hAnsiTheme="minorHAnsi" w:cstheme="minorHAnsi"/>
                <w:sz w:val="20"/>
                <w:szCs w:val="20"/>
              </w:rPr>
            </w:pPr>
            <w:r>
              <w:rPr>
                <w:rFonts w:asciiTheme="minorHAnsi" w:hAnsiTheme="minorHAnsi" w:cstheme="minorHAnsi"/>
                <w:sz w:val="20"/>
                <w:szCs w:val="20"/>
              </w:rPr>
              <w:t xml:space="preserve"> </w:t>
            </w:r>
            <w:r w:rsidR="00653DAF" w:rsidRPr="00E64EB7">
              <w:rPr>
                <w:rFonts w:asciiTheme="minorHAnsi" w:hAnsiTheme="minorHAnsi" w:cstheme="minorHAnsi"/>
                <w:sz w:val="20"/>
                <w:szCs w:val="20"/>
              </w:rPr>
              <w:br/>
            </w:r>
            <w:r w:rsidR="003147F0" w:rsidRPr="003147F0">
              <w:rPr>
                <w:rFonts w:asciiTheme="minorHAnsi" w:hAnsiTheme="minorHAnsi" w:cstheme="minorHAnsi"/>
                <w:color w:val="000000"/>
                <w:sz w:val="20"/>
                <w:szCs w:val="20"/>
                <w:highlight w:val="yellow"/>
              </w:rPr>
              <w:t>Potential Tribal impact:</w:t>
            </w:r>
          </w:p>
          <w:p w14:paraId="6C4221E1" w14:textId="77777777" w:rsidR="003147F0" w:rsidRDefault="00EB5685" w:rsidP="00D93687">
            <w:pPr>
              <w:rPr>
                <w:rFonts w:asciiTheme="minorHAnsi" w:hAnsiTheme="minorHAnsi" w:cstheme="minorHAnsi"/>
                <w:color w:val="000000"/>
                <w:sz w:val="20"/>
                <w:szCs w:val="20"/>
              </w:rPr>
            </w:pPr>
            <w:r>
              <w:rPr>
                <w:rFonts w:asciiTheme="minorHAnsi" w:hAnsiTheme="minorHAnsi" w:cstheme="minorHAnsi"/>
                <w:b/>
                <w:color w:val="000000"/>
                <w:sz w:val="20"/>
                <w:szCs w:val="20"/>
              </w:rPr>
              <w:t xml:space="preserve">Burden on enrollment assisters.  </w:t>
            </w:r>
            <w:r w:rsidR="003147F0">
              <w:rPr>
                <w:rFonts w:asciiTheme="minorHAnsi" w:hAnsiTheme="minorHAnsi" w:cstheme="minorHAnsi"/>
                <w:color w:val="000000"/>
                <w:sz w:val="20"/>
                <w:szCs w:val="20"/>
              </w:rPr>
              <w:t>M</w:t>
            </w:r>
            <w:r w:rsidR="00D93687" w:rsidRPr="00D93687">
              <w:rPr>
                <w:rFonts w:asciiTheme="minorHAnsi" w:hAnsiTheme="minorHAnsi" w:cstheme="minorHAnsi"/>
                <w:color w:val="000000"/>
                <w:sz w:val="20"/>
                <w:szCs w:val="20"/>
              </w:rPr>
              <w:t>any, if not most Ameri</w:t>
            </w:r>
            <w:r w:rsidR="003147F0">
              <w:rPr>
                <w:rFonts w:asciiTheme="minorHAnsi" w:hAnsiTheme="minorHAnsi" w:cstheme="minorHAnsi"/>
                <w:color w:val="000000"/>
                <w:sz w:val="20"/>
                <w:szCs w:val="20"/>
              </w:rPr>
              <w:t xml:space="preserve">can Indians and Alaska Natives </w:t>
            </w:r>
            <w:r w:rsidR="00D93687" w:rsidRPr="00D93687">
              <w:rPr>
                <w:rFonts w:asciiTheme="minorHAnsi" w:hAnsiTheme="minorHAnsi" w:cstheme="minorHAnsi"/>
                <w:color w:val="000000"/>
                <w:sz w:val="20"/>
                <w:szCs w:val="20"/>
              </w:rPr>
              <w:t>have traditionally be very adverse to enrollment in paid health insurance</w:t>
            </w:r>
            <w:r w:rsidR="003147F0">
              <w:rPr>
                <w:rFonts w:asciiTheme="minorHAnsi" w:hAnsiTheme="minorHAnsi" w:cstheme="minorHAnsi"/>
                <w:color w:val="000000"/>
                <w:sz w:val="20"/>
                <w:szCs w:val="20"/>
              </w:rPr>
              <w:t xml:space="preserve">, yet, when consumers are enrolled in a plan that they like, auto enrollment makes everything easier. Auto enrollment simplifies the tasks of enrollment assisters, who ask AI/ANs to meet with them </w:t>
            </w:r>
            <w:r w:rsidR="00DD7292">
              <w:rPr>
                <w:rFonts w:asciiTheme="minorHAnsi" w:hAnsiTheme="minorHAnsi" w:cstheme="minorHAnsi"/>
                <w:color w:val="000000"/>
                <w:sz w:val="20"/>
                <w:szCs w:val="20"/>
              </w:rPr>
              <w:t xml:space="preserve">at the end of the year </w:t>
            </w:r>
            <w:r w:rsidR="003147F0">
              <w:rPr>
                <w:rFonts w:asciiTheme="minorHAnsi" w:hAnsiTheme="minorHAnsi" w:cstheme="minorHAnsi"/>
                <w:color w:val="000000"/>
                <w:sz w:val="20"/>
                <w:szCs w:val="20"/>
              </w:rPr>
              <w:t xml:space="preserve">to go over whether </w:t>
            </w:r>
            <w:r w:rsidR="005E72EB">
              <w:rPr>
                <w:rFonts w:asciiTheme="minorHAnsi" w:hAnsiTheme="minorHAnsi" w:cstheme="minorHAnsi"/>
                <w:color w:val="000000"/>
                <w:sz w:val="20"/>
                <w:szCs w:val="20"/>
              </w:rPr>
              <w:t>their plan premiums changed or i</w:t>
            </w:r>
            <w:r w:rsidR="003147F0">
              <w:rPr>
                <w:rFonts w:asciiTheme="minorHAnsi" w:hAnsiTheme="minorHAnsi" w:cstheme="minorHAnsi"/>
                <w:color w:val="000000"/>
                <w:sz w:val="20"/>
                <w:szCs w:val="20"/>
              </w:rPr>
              <w:t>f there are any other differences. Some people do not make it in to see the Enrollment Assister; or do not check mail</w:t>
            </w:r>
            <w:r w:rsidR="00DD7292">
              <w:rPr>
                <w:rFonts w:asciiTheme="minorHAnsi" w:hAnsiTheme="minorHAnsi" w:cstheme="minorHAnsi"/>
                <w:color w:val="000000"/>
                <w:sz w:val="20"/>
                <w:szCs w:val="20"/>
              </w:rPr>
              <w:t xml:space="preserve"> (this reg proposes mail as one way to conduct outreach)</w:t>
            </w:r>
            <w:r w:rsidR="003147F0">
              <w:rPr>
                <w:rFonts w:asciiTheme="minorHAnsi" w:hAnsiTheme="minorHAnsi" w:cstheme="minorHAnsi"/>
                <w:color w:val="000000"/>
                <w:sz w:val="20"/>
                <w:szCs w:val="20"/>
              </w:rPr>
              <w:t xml:space="preserve">; and are not aware of </w:t>
            </w:r>
            <w:r w:rsidR="00DD7292">
              <w:rPr>
                <w:rFonts w:asciiTheme="minorHAnsi" w:hAnsiTheme="minorHAnsi" w:cstheme="minorHAnsi"/>
                <w:color w:val="000000"/>
                <w:sz w:val="20"/>
                <w:szCs w:val="20"/>
              </w:rPr>
              <w:t>whether a plan changed from one year to the next</w:t>
            </w:r>
            <w:r w:rsidR="003147F0">
              <w:rPr>
                <w:rFonts w:asciiTheme="minorHAnsi" w:hAnsiTheme="minorHAnsi" w:cstheme="minorHAnsi"/>
                <w:color w:val="000000"/>
                <w:sz w:val="20"/>
                <w:szCs w:val="20"/>
              </w:rPr>
              <w:t>.  For this reason, ending auto-enrollment for AI/ANs would put a great burden on our enrollment assister</w:t>
            </w:r>
            <w:r w:rsidR="00481C7F">
              <w:rPr>
                <w:rFonts w:asciiTheme="minorHAnsi" w:hAnsiTheme="minorHAnsi" w:cstheme="minorHAnsi"/>
                <w:color w:val="000000"/>
                <w:sz w:val="20"/>
                <w:szCs w:val="20"/>
              </w:rPr>
              <w:t>s</w:t>
            </w:r>
            <w:r w:rsidR="003147F0">
              <w:rPr>
                <w:rFonts w:asciiTheme="minorHAnsi" w:hAnsiTheme="minorHAnsi" w:cstheme="minorHAnsi"/>
                <w:color w:val="000000"/>
                <w:sz w:val="20"/>
                <w:szCs w:val="20"/>
              </w:rPr>
              <w:t>.</w:t>
            </w:r>
          </w:p>
          <w:p w14:paraId="401AA641" w14:textId="77777777" w:rsidR="00D93687" w:rsidRDefault="00D93687" w:rsidP="00D93687">
            <w:pPr>
              <w:rPr>
                <w:rFonts w:asciiTheme="minorHAnsi" w:hAnsiTheme="minorHAnsi" w:cstheme="minorHAnsi"/>
                <w:color w:val="000000"/>
                <w:sz w:val="20"/>
                <w:szCs w:val="20"/>
              </w:rPr>
            </w:pPr>
          </w:p>
          <w:p w14:paraId="5968ECA5" w14:textId="77777777" w:rsidR="00653DAF" w:rsidRPr="00481C7F" w:rsidRDefault="00664B21" w:rsidP="001D1245">
            <w:pPr>
              <w:rPr>
                <w:rFonts w:asciiTheme="minorHAnsi" w:hAnsiTheme="minorHAnsi" w:cstheme="minorHAnsi"/>
                <w:color w:val="000000"/>
                <w:sz w:val="20"/>
                <w:szCs w:val="20"/>
              </w:rPr>
            </w:pPr>
            <w:r>
              <w:rPr>
                <w:rFonts w:asciiTheme="minorHAnsi" w:hAnsiTheme="minorHAnsi" w:cstheme="minorHAnsi"/>
                <w:b/>
                <w:color w:val="000000"/>
                <w:sz w:val="20"/>
                <w:szCs w:val="20"/>
              </w:rPr>
              <w:t>A note on r</w:t>
            </w:r>
            <w:r w:rsidR="00EB5685">
              <w:rPr>
                <w:rFonts w:asciiTheme="minorHAnsi" w:hAnsiTheme="minorHAnsi" w:cstheme="minorHAnsi"/>
                <w:b/>
                <w:color w:val="000000"/>
                <w:sz w:val="20"/>
                <w:szCs w:val="20"/>
              </w:rPr>
              <w:t xml:space="preserve">eduction of user fees. </w:t>
            </w:r>
            <w:r w:rsidR="00EB5685">
              <w:rPr>
                <w:rFonts w:asciiTheme="minorHAnsi" w:hAnsiTheme="minorHAnsi" w:cstheme="minorHAnsi"/>
                <w:color w:val="000000"/>
                <w:sz w:val="20"/>
                <w:szCs w:val="20"/>
              </w:rPr>
              <w:t>T</w:t>
            </w:r>
            <w:r w:rsidR="00533E68">
              <w:rPr>
                <w:rFonts w:asciiTheme="minorHAnsi" w:hAnsiTheme="minorHAnsi" w:cstheme="minorHAnsi"/>
                <w:color w:val="000000"/>
                <w:sz w:val="20"/>
                <w:szCs w:val="20"/>
              </w:rPr>
              <w:t>h</w:t>
            </w:r>
            <w:r w:rsidR="00EB5685">
              <w:rPr>
                <w:rFonts w:asciiTheme="minorHAnsi" w:hAnsiTheme="minorHAnsi" w:cstheme="minorHAnsi"/>
                <w:color w:val="000000"/>
                <w:sz w:val="20"/>
                <w:szCs w:val="20"/>
              </w:rPr>
              <w:t>e agency</w:t>
            </w:r>
            <w:r w:rsidR="00533E68">
              <w:rPr>
                <w:rFonts w:asciiTheme="minorHAnsi" w:hAnsiTheme="minorHAnsi" w:cstheme="minorHAnsi"/>
                <w:color w:val="000000"/>
                <w:sz w:val="20"/>
                <w:szCs w:val="20"/>
              </w:rPr>
              <w:t xml:space="preserve"> is considering lowering user fees (FFE and state-bases exchanges)</w:t>
            </w:r>
            <w:r w:rsidR="00533E68" w:rsidRPr="00533E68">
              <w:rPr>
                <w:rFonts w:asciiTheme="minorHAnsi" w:hAnsiTheme="minorHAnsi" w:cstheme="minorHAnsi"/>
                <w:color w:val="000000"/>
                <w:sz w:val="20"/>
                <w:szCs w:val="20"/>
              </w:rPr>
              <w:t xml:space="preserve"> below the 2020 plan year levels</w:t>
            </w:r>
            <w:r w:rsidR="00533E68">
              <w:rPr>
                <w:rFonts w:asciiTheme="minorHAnsi" w:hAnsiTheme="minorHAnsi" w:cstheme="minorHAnsi"/>
                <w:color w:val="000000"/>
                <w:sz w:val="20"/>
                <w:szCs w:val="20"/>
              </w:rPr>
              <w:t xml:space="preserve"> to “reflect </w:t>
            </w:r>
            <w:r w:rsidR="00533E68" w:rsidRPr="00533E68">
              <w:rPr>
                <w:rFonts w:asciiTheme="minorHAnsi" w:hAnsiTheme="minorHAnsi" w:cstheme="minorHAnsi"/>
                <w:color w:val="000000"/>
                <w:sz w:val="20"/>
                <w:szCs w:val="20"/>
              </w:rPr>
              <w:t>estimates of premium increases and enrollment decreases for the 2021 benefit year,</w:t>
            </w:r>
            <w:r w:rsidR="00533E68">
              <w:rPr>
                <w:rFonts w:asciiTheme="minorHAnsi" w:hAnsiTheme="minorHAnsi" w:cstheme="minorHAnsi"/>
                <w:color w:val="000000"/>
                <w:sz w:val="20"/>
                <w:szCs w:val="20"/>
              </w:rPr>
              <w:t xml:space="preserve"> reduce user burdens.</w:t>
            </w:r>
            <w:r w:rsidR="00DD7292">
              <w:rPr>
                <w:rFonts w:asciiTheme="minorHAnsi" w:hAnsiTheme="minorHAnsi" w:cstheme="minorHAnsi"/>
                <w:color w:val="000000"/>
                <w:sz w:val="20"/>
                <w:szCs w:val="20"/>
              </w:rPr>
              <w:t>”</w:t>
            </w:r>
            <w:r w:rsidR="00481C7F">
              <w:rPr>
                <w:rFonts w:asciiTheme="minorHAnsi" w:hAnsiTheme="minorHAnsi" w:cstheme="minorHAnsi"/>
                <w:color w:val="000000"/>
                <w:sz w:val="20"/>
                <w:szCs w:val="20"/>
              </w:rPr>
              <w:t xml:space="preserve"> However, funds collected through</w:t>
            </w:r>
            <w:r w:rsidR="00533E68">
              <w:rPr>
                <w:rFonts w:asciiTheme="minorHAnsi" w:hAnsiTheme="minorHAnsi" w:cstheme="minorHAnsi"/>
                <w:color w:val="000000"/>
                <w:sz w:val="20"/>
                <w:szCs w:val="20"/>
              </w:rPr>
              <w:t xml:space="preserve"> use</w:t>
            </w:r>
            <w:r w:rsidR="00DD7292">
              <w:rPr>
                <w:rFonts w:asciiTheme="minorHAnsi" w:hAnsiTheme="minorHAnsi" w:cstheme="minorHAnsi"/>
                <w:color w:val="000000"/>
                <w:sz w:val="20"/>
                <w:szCs w:val="20"/>
              </w:rPr>
              <w:t>r fees are used for outreach and</w:t>
            </w:r>
            <w:r w:rsidR="00481C7F">
              <w:rPr>
                <w:rFonts w:asciiTheme="minorHAnsi" w:hAnsiTheme="minorHAnsi" w:cstheme="minorHAnsi"/>
                <w:color w:val="000000"/>
                <w:sz w:val="20"/>
                <w:szCs w:val="20"/>
              </w:rPr>
              <w:t xml:space="preserve"> education purposes. S</w:t>
            </w:r>
            <w:r w:rsidR="00533E68">
              <w:rPr>
                <w:rFonts w:asciiTheme="minorHAnsi" w:hAnsiTheme="minorHAnsi" w:cstheme="minorHAnsi"/>
                <w:color w:val="000000"/>
                <w:sz w:val="20"/>
                <w:szCs w:val="20"/>
              </w:rPr>
              <w:t xml:space="preserve">hould it implement the change to auto-enrollment, </w:t>
            </w:r>
            <w:r w:rsidR="00481C7F">
              <w:rPr>
                <w:rFonts w:asciiTheme="minorHAnsi" w:hAnsiTheme="minorHAnsi" w:cstheme="minorHAnsi"/>
                <w:color w:val="000000"/>
                <w:sz w:val="20"/>
                <w:szCs w:val="20"/>
              </w:rPr>
              <w:t xml:space="preserve">CMS indicates that </w:t>
            </w:r>
            <w:r w:rsidR="00533E68">
              <w:rPr>
                <w:rFonts w:asciiTheme="minorHAnsi" w:hAnsiTheme="minorHAnsi" w:cstheme="minorHAnsi"/>
                <w:color w:val="000000"/>
                <w:sz w:val="20"/>
                <w:szCs w:val="20"/>
              </w:rPr>
              <w:t>O&amp;E would be necessary. This is particularly important to Tribal communities that may not have easy access to enrollment assisters</w:t>
            </w:r>
            <w:r w:rsidR="00116317">
              <w:rPr>
                <w:rFonts w:asciiTheme="minorHAnsi" w:hAnsiTheme="minorHAnsi" w:cstheme="minorHAnsi"/>
                <w:color w:val="000000"/>
                <w:sz w:val="20"/>
                <w:szCs w:val="20"/>
              </w:rPr>
              <w:t xml:space="preserve"> </w:t>
            </w:r>
            <w:r w:rsidR="00116317">
              <w:rPr>
                <w:rFonts w:asciiTheme="minorHAnsi" w:hAnsiTheme="minorHAnsi" w:cstheme="minorHAnsi"/>
                <w:color w:val="000000"/>
                <w:sz w:val="20"/>
                <w:szCs w:val="20"/>
              </w:rPr>
              <w:lastRenderedPageBreak/>
              <w:t xml:space="preserve">or technology to </w:t>
            </w:r>
            <w:r w:rsidR="00481C7F">
              <w:rPr>
                <w:rFonts w:asciiTheme="minorHAnsi" w:hAnsiTheme="minorHAnsi" w:cstheme="minorHAnsi"/>
                <w:color w:val="000000"/>
                <w:sz w:val="20"/>
                <w:szCs w:val="20"/>
              </w:rPr>
              <w:t>receive notice of plan changes.</w:t>
            </w:r>
          </w:p>
          <w:p w14:paraId="294B5866" w14:textId="77777777" w:rsidR="00481C7F" w:rsidRPr="00481C7F" w:rsidRDefault="00481C7F" w:rsidP="00116317">
            <w:pPr>
              <w:rPr>
                <w:rFonts w:asciiTheme="minorHAnsi" w:hAnsiTheme="minorHAnsi" w:cstheme="minorHAnsi"/>
                <w:b/>
                <w:color w:val="000000"/>
                <w:sz w:val="12"/>
                <w:szCs w:val="12"/>
              </w:rPr>
            </w:pPr>
          </w:p>
          <w:p w14:paraId="4A8B0E75" w14:textId="77777777" w:rsidR="00116317" w:rsidRDefault="00DD7292" w:rsidP="00116317">
            <w:pPr>
              <w:rPr>
                <w:rFonts w:asciiTheme="minorHAnsi" w:hAnsiTheme="minorHAnsi" w:cstheme="minorHAnsi"/>
                <w:color w:val="000000"/>
                <w:sz w:val="20"/>
                <w:szCs w:val="20"/>
              </w:rPr>
            </w:pPr>
            <w:r>
              <w:rPr>
                <w:rFonts w:asciiTheme="minorHAnsi" w:hAnsiTheme="minorHAnsi" w:cstheme="minorHAnsi"/>
                <w:b/>
                <w:color w:val="000000"/>
                <w:sz w:val="20"/>
                <w:szCs w:val="20"/>
              </w:rPr>
              <w:t>R</w:t>
            </w:r>
            <w:r w:rsidR="00116317">
              <w:rPr>
                <w:rFonts w:asciiTheme="minorHAnsi" w:hAnsiTheme="minorHAnsi" w:cstheme="minorHAnsi"/>
                <w:b/>
                <w:color w:val="000000"/>
                <w:sz w:val="20"/>
                <w:szCs w:val="20"/>
              </w:rPr>
              <w:t xml:space="preserve">ecommendation: Exempt </w:t>
            </w:r>
            <w:r w:rsidR="00664B21">
              <w:rPr>
                <w:rFonts w:asciiTheme="minorHAnsi" w:hAnsiTheme="minorHAnsi" w:cstheme="minorHAnsi"/>
                <w:b/>
                <w:color w:val="000000"/>
                <w:sz w:val="20"/>
                <w:szCs w:val="20"/>
              </w:rPr>
              <w:t>American Indians and Alaska Natives</w:t>
            </w:r>
            <w:r w:rsidR="00116317">
              <w:rPr>
                <w:rFonts w:asciiTheme="minorHAnsi" w:hAnsiTheme="minorHAnsi" w:cstheme="minorHAnsi"/>
                <w:b/>
                <w:color w:val="000000"/>
                <w:sz w:val="20"/>
                <w:szCs w:val="20"/>
              </w:rPr>
              <w:t xml:space="preserve"> from th</w:t>
            </w:r>
            <w:r w:rsidR="00664B21">
              <w:rPr>
                <w:rFonts w:asciiTheme="minorHAnsi" w:hAnsiTheme="minorHAnsi" w:cstheme="minorHAnsi"/>
                <w:b/>
                <w:color w:val="000000"/>
                <w:sz w:val="20"/>
                <w:szCs w:val="20"/>
              </w:rPr>
              <w:t>e disenrollme</w:t>
            </w:r>
            <w:r w:rsidR="00116317">
              <w:rPr>
                <w:rFonts w:asciiTheme="minorHAnsi" w:hAnsiTheme="minorHAnsi" w:cstheme="minorHAnsi"/>
                <w:b/>
                <w:color w:val="000000"/>
                <w:sz w:val="20"/>
                <w:szCs w:val="20"/>
              </w:rPr>
              <w:t>nt</w:t>
            </w:r>
            <w:r w:rsidR="00664B21">
              <w:rPr>
                <w:rFonts w:asciiTheme="minorHAnsi" w:hAnsiTheme="minorHAnsi" w:cstheme="minorHAnsi"/>
                <w:b/>
                <w:color w:val="000000"/>
                <w:sz w:val="20"/>
                <w:szCs w:val="20"/>
              </w:rPr>
              <w:t xml:space="preserve"> process.</w:t>
            </w:r>
          </w:p>
          <w:p w14:paraId="53B66A55" w14:textId="77777777" w:rsidR="00116317" w:rsidRPr="00116317" w:rsidRDefault="00116317" w:rsidP="001D1245">
            <w:pPr>
              <w:rPr>
                <w:rFonts w:asciiTheme="minorHAnsi" w:hAnsiTheme="minorHAnsi" w:cstheme="minorHAnsi"/>
                <w:b/>
                <w:color w:val="000000"/>
                <w:sz w:val="20"/>
                <w:szCs w:val="20"/>
              </w:rPr>
            </w:pPr>
          </w:p>
        </w:tc>
      </w:tr>
      <w:tr w:rsidR="00653DAF" w:rsidRPr="00E64EB7" w14:paraId="1CCCC1FF" w14:textId="77777777" w:rsidTr="00533E68">
        <w:trPr>
          <w:trHeight w:val="8427"/>
          <w:tblHeader/>
        </w:trPr>
        <w:tc>
          <w:tcPr>
            <w:tcW w:w="2515" w:type="dxa"/>
            <w:tcBorders>
              <w:top w:val="single" w:sz="4" w:space="0" w:color="auto"/>
              <w:bottom w:val="single" w:sz="4" w:space="0" w:color="auto"/>
            </w:tcBorders>
            <w:shd w:val="clear" w:color="auto" w:fill="FFFFFF" w:themeFill="background1"/>
            <w:tcMar>
              <w:left w:w="115" w:type="dxa"/>
              <w:right w:w="115" w:type="dxa"/>
            </w:tcMar>
          </w:tcPr>
          <w:p w14:paraId="3B2AA86A"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6E8BBF66" w14:textId="77777777" w:rsidR="00653DAF" w:rsidRPr="00E64EB7" w:rsidRDefault="006C02B8" w:rsidP="00E64EB7">
            <w:pPr>
              <w:pStyle w:val="yiv1300683131msonormal"/>
              <w:tabs>
                <w:tab w:val="center" w:pos="1835"/>
                <w:tab w:val="right" w:pos="3675"/>
              </w:tabs>
              <w:spacing w:before="0" w:beforeAutospacing="0" w:after="0" w:afterAutospacing="0"/>
              <w:rPr>
                <w:rFonts w:asciiTheme="minorHAnsi" w:hAnsiTheme="minorHAnsi" w:cstheme="minorHAnsi"/>
                <w:b/>
                <w:bCs/>
                <w:i/>
                <w:sz w:val="20"/>
                <w:szCs w:val="20"/>
              </w:rPr>
            </w:pPr>
            <w:r>
              <w:rPr>
                <w:rFonts w:asciiTheme="minorHAnsi" w:hAnsiTheme="minorHAnsi" w:cstheme="minorHAnsi"/>
                <w:b/>
                <w:bCs/>
                <w:i/>
                <w:sz w:val="20"/>
                <w:szCs w:val="20"/>
              </w:rPr>
              <w:t xml:space="preserve">CMS </w:t>
            </w:r>
            <w:r w:rsidR="00653DAF" w:rsidRPr="00E64EB7">
              <w:rPr>
                <w:rFonts w:asciiTheme="minorHAnsi" w:hAnsiTheme="minorHAnsi" w:cstheme="minorHAnsi"/>
                <w:b/>
                <w:bCs/>
                <w:i/>
                <w:sz w:val="20"/>
                <w:szCs w:val="20"/>
              </w:rPr>
              <w:t>Request for Information</w:t>
            </w:r>
          </w:p>
          <w:p w14:paraId="023AA48B"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i/>
                <w:sz w:val="20"/>
                <w:szCs w:val="20"/>
              </w:rPr>
            </w:pPr>
          </w:p>
          <w:p w14:paraId="1EC71EF9"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r w:rsidRPr="00E64EB7">
              <w:rPr>
                <w:rFonts w:asciiTheme="minorHAnsi" w:hAnsiTheme="minorHAnsi" w:cstheme="minorHAnsi"/>
                <w:b/>
                <w:bCs/>
                <w:sz w:val="20"/>
                <w:szCs w:val="20"/>
              </w:rPr>
              <w:t>Coordinating Care From Out-of-State Providers for Medicaid-Eligible Children With Medically Complex Conditions</w:t>
            </w:r>
          </w:p>
          <w:p w14:paraId="57FBEBF5"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7697FB01"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r w:rsidRPr="00E64EB7">
              <w:rPr>
                <w:rFonts w:asciiTheme="minorHAnsi" w:hAnsiTheme="minorHAnsi" w:cstheme="minorHAnsi"/>
                <w:b/>
                <w:bCs/>
                <w:sz w:val="20"/>
                <w:szCs w:val="20"/>
              </w:rPr>
              <w:t>CMS-2324-NC</w:t>
            </w:r>
          </w:p>
          <w:p w14:paraId="3F854FDF" w14:textId="77777777" w:rsidR="00653DAF" w:rsidRPr="00E64EB7" w:rsidRDefault="006C02B8"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RIN:</w:t>
            </w:r>
            <w:r w:rsidR="00653DAF" w:rsidRPr="00E64EB7">
              <w:rPr>
                <w:rFonts w:asciiTheme="minorHAnsi" w:hAnsiTheme="minorHAnsi" w:cstheme="minorHAnsi"/>
                <w:b/>
                <w:bCs/>
                <w:sz w:val="20"/>
                <w:szCs w:val="20"/>
              </w:rPr>
              <w:t xml:space="preserve"> 0938-ZB57</w:t>
            </w:r>
          </w:p>
          <w:p w14:paraId="7855F740"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14FB38E8" w14:textId="77777777" w:rsidR="00653DAF" w:rsidRPr="00E64EB7" w:rsidRDefault="001C545B" w:rsidP="00E64EB7">
            <w:pPr>
              <w:pStyle w:val="yiv1300683131msonormal"/>
              <w:tabs>
                <w:tab w:val="center" w:pos="1835"/>
                <w:tab w:val="right" w:pos="3675"/>
              </w:tabs>
              <w:spacing w:before="0" w:beforeAutospacing="0" w:after="0" w:afterAutospacing="0"/>
              <w:rPr>
                <w:rFonts w:asciiTheme="minorHAnsi" w:hAnsiTheme="minorHAnsi" w:cstheme="minorHAnsi"/>
                <w:bCs/>
                <w:sz w:val="20"/>
                <w:szCs w:val="20"/>
              </w:rPr>
            </w:pPr>
            <w:hyperlink r:id="rId12" w:history="1">
              <w:r w:rsidR="00653DAF" w:rsidRPr="00E64EB7">
                <w:rPr>
                  <w:rStyle w:val="Hyperlink"/>
                  <w:rFonts w:asciiTheme="minorHAnsi" w:hAnsiTheme="minorHAnsi" w:cstheme="minorHAnsi"/>
                  <w:bCs/>
                  <w:sz w:val="20"/>
                  <w:szCs w:val="20"/>
                </w:rPr>
                <w:t>https://www.federalregister.gov/documents/2020/01/21/2020-00796/coordinating-care-from-out-of-state-providers-for-medicaid-eligible-children-with-medically-complex</w:t>
              </w:r>
            </w:hyperlink>
          </w:p>
          <w:p w14:paraId="04C2CA11"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3FCEA0FA" w14:textId="77777777" w:rsidR="00653DAF" w:rsidRPr="00E64EB7" w:rsidRDefault="00653DAF" w:rsidP="00E64EB7">
            <w:pPr>
              <w:pStyle w:val="yiv1300683131msonormal"/>
              <w:spacing w:before="0" w:beforeAutospacing="0" w:after="0" w:afterAutospacing="0"/>
              <w:rPr>
                <w:rFonts w:asciiTheme="minorHAnsi" w:hAnsiTheme="minorHAnsi" w:cstheme="minorHAnsi"/>
                <w:b/>
                <w:bCs/>
                <w:sz w:val="20"/>
                <w:szCs w:val="20"/>
              </w:rPr>
            </w:pPr>
          </w:p>
          <w:p w14:paraId="75027680"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r w:rsidRPr="00E64EB7">
              <w:rPr>
                <w:rFonts w:asciiTheme="minorHAnsi" w:hAnsiTheme="minorHAnsi" w:cstheme="minorHAnsi"/>
                <w:b/>
                <w:bCs/>
                <w:sz w:val="20"/>
                <w:szCs w:val="20"/>
              </w:rPr>
              <w:t>Comment deadline: 03/23/20</w:t>
            </w:r>
            <w:r w:rsidR="00CF2021">
              <w:rPr>
                <w:rFonts w:asciiTheme="minorHAnsi" w:hAnsiTheme="minorHAnsi" w:cstheme="minorHAnsi"/>
                <w:b/>
                <w:bCs/>
                <w:sz w:val="20"/>
                <w:szCs w:val="20"/>
              </w:rPr>
              <w:t>20</w:t>
            </w:r>
          </w:p>
          <w:p w14:paraId="7A890AFA"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76770A09"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4FC8E6CA"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694AC665"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74AA09EC"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3A4B9EE4"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021B69EC"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70BB3515"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58F0693B"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1A01DDEB"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sz w:val="20"/>
                <w:szCs w:val="20"/>
              </w:rPr>
            </w:pPr>
          </w:p>
          <w:p w14:paraId="54AB3FE9" w14:textId="77777777" w:rsidR="00653DAF" w:rsidRPr="00E64EB7" w:rsidRDefault="00653DAF" w:rsidP="00E64EB7">
            <w:pPr>
              <w:pStyle w:val="yiv1300683131msonormal"/>
              <w:tabs>
                <w:tab w:val="center" w:pos="1835"/>
                <w:tab w:val="right" w:pos="3675"/>
              </w:tabs>
              <w:spacing w:before="0" w:beforeAutospacing="0" w:after="0" w:afterAutospacing="0"/>
              <w:rPr>
                <w:rFonts w:asciiTheme="minorHAnsi" w:hAnsiTheme="minorHAnsi" w:cstheme="minorHAnsi"/>
                <w:b/>
                <w:bCs/>
                <w:i/>
                <w:sz w:val="20"/>
                <w:szCs w:val="20"/>
              </w:rPr>
            </w:pPr>
          </w:p>
        </w:tc>
        <w:tc>
          <w:tcPr>
            <w:tcW w:w="6210" w:type="dxa"/>
            <w:tcBorders>
              <w:top w:val="single" w:sz="4" w:space="0" w:color="auto"/>
              <w:bottom w:val="single" w:sz="4" w:space="0" w:color="auto"/>
            </w:tcBorders>
            <w:shd w:val="clear" w:color="auto" w:fill="auto"/>
            <w:tcMar>
              <w:left w:w="115" w:type="dxa"/>
              <w:right w:w="115" w:type="dxa"/>
            </w:tcMar>
          </w:tcPr>
          <w:p w14:paraId="48BFA8AF" w14:textId="77777777" w:rsidR="00653DAF" w:rsidRPr="00E64EB7" w:rsidRDefault="00653DAF" w:rsidP="00E64EB7">
            <w:pPr>
              <w:pStyle w:val="gdp"/>
              <w:spacing w:before="0" w:beforeAutospacing="0" w:after="0" w:afterAutospacing="0"/>
              <w:rPr>
                <w:rFonts w:asciiTheme="minorHAnsi" w:eastAsia="Times New Roman" w:hAnsiTheme="minorHAnsi" w:cstheme="minorHAnsi"/>
                <w:b/>
                <w:sz w:val="20"/>
                <w:szCs w:val="20"/>
              </w:rPr>
            </w:pPr>
          </w:p>
          <w:p w14:paraId="7BB70FA5" w14:textId="77777777" w:rsidR="00653DAF" w:rsidRPr="00E64EB7" w:rsidRDefault="00653DAF" w:rsidP="00E64EB7">
            <w:pPr>
              <w:pStyle w:val="NormalWeb"/>
              <w:spacing w:before="0" w:beforeAutospacing="0" w:after="0" w:afterAutospacing="0"/>
              <w:rPr>
                <w:rFonts w:asciiTheme="minorHAnsi" w:eastAsia="Times New Roman" w:hAnsiTheme="minorHAnsi" w:cstheme="minorHAnsi"/>
                <w:b/>
                <w:sz w:val="20"/>
                <w:szCs w:val="20"/>
              </w:rPr>
            </w:pPr>
            <w:r w:rsidRPr="00E64EB7">
              <w:rPr>
                <w:rFonts w:asciiTheme="minorHAnsi" w:eastAsia="Times New Roman" w:hAnsiTheme="minorHAnsi" w:cstheme="minorHAnsi"/>
                <w:b/>
                <w:sz w:val="20"/>
                <w:szCs w:val="20"/>
              </w:rPr>
              <w:t>Summary</w:t>
            </w:r>
          </w:p>
          <w:p w14:paraId="38E0377C" w14:textId="77777777" w:rsidR="00092886" w:rsidRDefault="00C5269A" w:rsidP="00E64EB7">
            <w:pPr>
              <w:pStyle w:val="NormalWeb"/>
              <w:spacing w:before="0" w:beforeAutospacing="0" w:after="0" w:afterAutospacing="0"/>
              <w:rPr>
                <w:rFonts w:asciiTheme="minorHAnsi" w:hAnsiTheme="minorHAnsi" w:cstheme="minorHAnsi"/>
                <w:color w:val="232323"/>
                <w:sz w:val="20"/>
                <w:szCs w:val="20"/>
              </w:rPr>
            </w:pPr>
            <w:r w:rsidRPr="006A4296">
              <w:rPr>
                <w:rFonts w:asciiTheme="minorHAnsi" w:hAnsiTheme="minorHAnsi" w:cstheme="minorHAnsi"/>
                <w:color w:val="232323"/>
                <w:sz w:val="20"/>
                <w:szCs w:val="20"/>
                <w:u w:val="single"/>
              </w:rPr>
              <w:t>Background</w:t>
            </w:r>
            <w:r w:rsidR="006A4296">
              <w:rPr>
                <w:rFonts w:asciiTheme="minorHAnsi" w:hAnsiTheme="minorHAnsi" w:cstheme="minorHAnsi"/>
                <w:color w:val="232323"/>
                <w:sz w:val="20"/>
                <w:szCs w:val="20"/>
                <w:u w:val="single"/>
              </w:rPr>
              <w:t>.</w:t>
            </w:r>
            <w:r w:rsidR="006A4296">
              <w:rPr>
                <w:rFonts w:asciiTheme="minorHAnsi" w:hAnsiTheme="minorHAnsi" w:cstheme="minorHAnsi"/>
                <w:color w:val="232323"/>
                <w:sz w:val="20"/>
                <w:szCs w:val="20"/>
              </w:rPr>
              <w:t xml:space="preserve"> </w:t>
            </w:r>
            <w:r w:rsidR="00092886" w:rsidRPr="00092886">
              <w:rPr>
                <w:rFonts w:asciiTheme="minorHAnsi" w:hAnsiTheme="minorHAnsi" w:cstheme="minorHAnsi"/>
                <w:color w:val="232323"/>
                <w:sz w:val="20"/>
                <w:szCs w:val="20"/>
              </w:rPr>
              <w:t>The Medicaid Services Investment and Accountability Act of 2019 (MSIA), added section 1945A to the</w:t>
            </w:r>
            <w:r w:rsidR="00092886">
              <w:rPr>
                <w:rFonts w:asciiTheme="minorHAnsi" w:hAnsiTheme="minorHAnsi" w:cstheme="minorHAnsi"/>
                <w:color w:val="232323"/>
                <w:sz w:val="20"/>
                <w:szCs w:val="20"/>
              </w:rPr>
              <w:t xml:space="preserve"> Social Security</w:t>
            </w:r>
            <w:r w:rsidR="00092886" w:rsidRPr="00092886">
              <w:rPr>
                <w:rFonts w:asciiTheme="minorHAnsi" w:hAnsiTheme="minorHAnsi" w:cstheme="minorHAnsi"/>
                <w:color w:val="232323"/>
                <w:sz w:val="20"/>
                <w:szCs w:val="20"/>
              </w:rPr>
              <w:t xml:space="preserve"> Act, </w:t>
            </w:r>
            <w:r w:rsidR="00092886">
              <w:rPr>
                <w:rFonts w:asciiTheme="minorHAnsi" w:hAnsiTheme="minorHAnsi" w:cstheme="minorHAnsi"/>
                <w:color w:val="232323"/>
                <w:sz w:val="20"/>
                <w:szCs w:val="20"/>
              </w:rPr>
              <w:t xml:space="preserve">under which </w:t>
            </w:r>
            <w:r w:rsidR="00092886" w:rsidRPr="00092886">
              <w:rPr>
                <w:rFonts w:asciiTheme="minorHAnsi" w:hAnsiTheme="minorHAnsi" w:cstheme="minorHAnsi"/>
                <w:color w:val="232323"/>
                <w:sz w:val="20"/>
                <w:szCs w:val="20"/>
              </w:rPr>
              <w:t>states have the option to cover health home services for Medicaid-eligible children with medically complex conditions.</w:t>
            </w:r>
            <w:r w:rsidR="00092886">
              <w:rPr>
                <w:rFonts w:asciiTheme="minorHAnsi" w:hAnsiTheme="minorHAnsi" w:cstheme="minorHAnsi"/>
                <w:color w:val="232323"/>
                <w:sz w:val="20"/>
                <w:szCs w:val="20"/>
              </w:rPr>
              <w:t xml:space="preserve"> This</w:t>
            </w:r>
            <w:r w:rsidR="00092886">
              <w:rPr>
                <w:rFonts w:asciiTheme="minorHAnsi" w:hAnsiTheme="minorHAnsi" w:cstheme="minorHAnsi"/>
                <w:sz w:val="20"/>
                <w:szCs w:val="20"/>
              </w:rPr>
              <w:t xml:space="preserve"> option will be available to states beginning </w:t>
            </w:r>
            <w:r w:rsidR="00092886" w:rsidRPr="00FB4A89">
              <w:rPr>
                <w:rFonts w:asciiTheme="minorHAnsi" w:hAnsiTheme="minorHAnsi" w:cstheme="minorHAnsi"/>
                <w:sz w:val="20"/>
                <w:szCs w:val="20"/>
              </w:rPr>
              <w:t>Oct. 1, 2022</w:t>
            </w:r>
            <w:r>
              <w:rPr>
                <w:rFonts w:asciiTheme="minorHAnsi" w:hAnsiTheme="minorHAnsi" w:cstheme="minorHAnsi"/>
                <w:sz w:val="20"/>
                <w:szCs w:val="20"/>
              </w:rPr>
              <w:t>, after HHS solicits public feedback to create guidance.</w:t>
            </w:r>
          </w:p>
          <w:p w14:paraId="0CBD6458" w14:textId="77777777" w:rsidR="00092886" w:rsidRDefault="00092886" w:rsidP="00E64EB7">
            <w:pPr>
              <w:pStyle w:val="NormalWeb"/>
              <w:spacing w:before="0" w:beforeAutospacing="0" w:after="0" w:afterAutospacing="0"/>
              <w:rPr>
                <w:rFonts w:asciiTheme="minorHAnsi" w:hAnsiTheme="minorHAnsi" w:cstheme="minorHAnsi"/>
                <w:color w:val="232323"/>
                <w:sz w:val="20"/>
                <w:szCs w:val="20"/>
              </w:rPr>
            </w:pPr>
          </w:p>
          <w:p w14:paraId="58BF44B5" w14:textId="77777777" w:rsidR="00653DAF" w:rsidRPr="00E64EB7" w:rsidRDefault="006A4296" w:rsidP="00E64EB7">
            <w:pPr>
              <w:pStyle w:val="NormalWeb"/>
              <w:spacing w:before="0" w:beforeAutospacing="0" w:after="0" w:afterAutospacing="0"/>
              <w:rPr>
                <w:rFonts w:asciiTheme="minorHAnsi" w:hAnsiTheme="minorHAnsi" w:cstheme="minorHAnsi"/>
                <w:color w:val="232323"/>
                <w:sz w:val="20"/>
                <w:szCs w:val="20"/>
              </w:rPr>
            </w:pPr>
            <w:r>
              <w:rPr>
                <w:rFonts w:asciiTheme="minorHAnsi" w:hAnsiTheme="minorHAnsi" w:cstheme="minorHAnsi"/>
                <w:color w:val="232323"/>
                <w:sz w:val="20"/>
                <w:szCs w:val="20"/>
                <w:u w:val="single"/>
              </w:rPr>
              <w:t>RFI.</w:t>
            </w:r>
            <w:r>
              <w:rPr>
                <w:rFonts w:asciiTheme="minorHAnsi" w:hAnsiTheme="minorHAnsi" w:cstheme="minorHAnsi"/>
                <w:color w:val="232323"/>
                <w:sz w:val="20"/>
                <w:szCs w:val="20"/>
              </w:rPr>
              <w:t xml:space="preserve"> </w:t>
            </w:r>
            <w:r w:rsidR="00653DAF" w:rsidRPr="00E64EB7">
              <w:rPr>
                <w:rFonts w:asciiTheme="minorHAnsi" w:hAnsiTheme="minorHAnsi" w:cstheme="minorHAnsi"/>
                <w:color w:val="232323"/>
                <w:sz w:val="20"/>
                <w:szCs w:val="20"/>
              </w:rPr>
              <w:t>CMS requests input from rural and urban advocates, caregivers, providers, and States on best practices for using out-of-state providers to care for Medicaid-eligible children with medically complex conditions. Input may address how to coordinate care when providers are out-of-state; how to reduce barriers from receiving out-of-state care in a timely fashion; and best practices for screening and enrolling out-of-state providers in Medicaid.</w:t>
            </w:r>
          </w:p>
          <w:p w14:paraId="3CBBAB32" w14:textId="77777777" w:rsidR="00653DAF" w:rsidRPr="00E64EB7" w:rsidRDefault="00653DAF" w:rsidP="00E64EB7">
            <w:pPr>
              <w:pStyle w:val="gdp"/>
              <w:spacing w:before="0" w:beforeAutospacing="0" w:after="0" w:afterAutospacing="0"/>
              <w:rPr>
                <w:rFonts w:asciiTheme="minorHAnsi" w:hAnsiTheme="minorHAnsi" w:cstheme="minorHAnsi"/>
                <w:color w:val="000000"/>
                <w:sz w:val="20"/>
                <w:szCs w:val="20"/>
              </w:rPr>
            </w:pPr>
          </w:p>
          <w:p w14:paraId="06A37608" w14:textId="77777777" w:rsidR="00653DAF" w:rsidRPr="00E64EB7" w:rsidRDefault="00653DAF" w:rsidP="00E64EB7">
            <w:pPr>
              <w:pStyle w:val="NormalWeb"/>
              <w:spacing w:before="0" w:beforeAutospacing="0" w:after="0" w:afterAutospacing="0"/>
              <w:rPr>
                <w:rFonts w:asciiTheme="minorHAnsi" w:hAnsiTheme="minorHAnsi" w:cstheme="minorHAnsi"/>
                <w:sz w:val="20"/>
                <w:szCs w:val="20"/>
              </w:rPr>
            </w:pPr>
            <w:r w:rsidRPr="00E64EB7">
              <w:rPr>
                <w:rFonts w:asciiTheme="minorHAnsi" w:hAnsiTheme="minorHAnsi" w:cstheme="minorHAnsi"/>
                <w:sz w:val="20"/>
                <w:szCs w:val="20"/>
              </w:rPr>
              <w:t>Responses to this request will inform efforts to craft guidance to state Medicaid directors, which the agency expects to publish by October 1, 2020 as required by section 1945A(e)(2) of Social Security Act, as added by the Medicaid Services Investment and Accountability Act (MSIA) of 2019.</w:t>
            </w:r>
          </w:p>
          <w:p w14:paraId="47F3D4B7" w14:textId="77777777" w:rsidR="00FB4A89" w:rsidRPr="00E64EB7" w:rsidRDefault="00FB4A89" w:rsidP="00E64EB7">
            <w:pPr>
              <w:pStyle w:val="NormalWeb"/>
              <w:spacing w:before="0" w:beforeAutospacing="0" w:after="0" w:afterAutospacing="0"/>
              <w:rPr>
                <w:rFonts w:asciiTheme="minorHAnsi" w:hAnsiTheme="minorHAnsi" w:cstheme="minorHAnsi"/>
                <w:sz w:val="20"/>
                <w:szCs w:val="20"/>
              </w:rPr>
            </w:pPr>
          </w:p>
          <w:p w14:paraId="70345914" w14:textId="77777777" w:rsidR="00653DAF" w:rsidRPr="00E64EB7" w:rsidRDefault="007065D4" w:rsidP="00E64EB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In addition to children, their families and states, CMS seeks input from providers (</w:t>
            </w:r>
            <w:r w:rsidR="00653DAF" w:rsidRPr="00E64EB7">
              <w:rPr>
                <w:rFonts w:asciiTheme="minorHAnsi" w:hAnsiTheme="minorHAnsi" w:cstheme="minorHAnsi"/>
                <w:sz w:val="20"/>
                <w:szCs w:val="20"/>
              </w:rPr>
              <w:t xml:space="preserve">children’s hospitals, </w:t>
            </w:r>
            <w:r>
              <w:rPr>
                <w:rFonts w:asciiTheme="minorHAnsi" w:hAnsiTheme="minorHAnsi" w:cstheme="minorHAnsi"/>
                <w:sz w:val="20"/>
                <w:szCs w:val="20"/>
              </w:rPr>
              <w:t>pediatricians),</w:t>
            </w:r>
            <w:r w:rsidR="00653DAF" w:rsidRPr="00E64EB7">
              <w:rPr>
                <w:rFonts w:asciiTheme="minorHAnsi" w:hAnsiTheme="minorHAnsi" w:cstheme="minorHAnsi"/>
                <w:sz w:val="20"/>
                <w:szCs w:val="20"/>
              </w:rPr>
              <w:t xml:space="preserve"> managed care plans, children’s health groups,</w:t>
            </w:r>
            <w:r>
              <w:rPr>
                <w:rFonts w:asciiTheme="minorHAnsi" w:hAnsiTheme="minorHAnsi" w:cstheme="minorHAnsi"/>
                <w:sz w:val="20"/>
                <w:szCs w:val="20"/>
              </w:rPr>
              <w:t xml:space="preserve"> and </w:t>
            </w:r>
            <w:r w:rsidR="00653DAF" w:rsidRPr="00E64EB7">
              <w:rPr>
                <w:rFonts w:asciiTheme="minorHAnsi" w:hAnsiTheme="minorHAnsi" w:cstheme="minorHAnsi"/>
                <w:sz w:val="20"/>
                <w:szCs w:val="20"/>
              </w:rPr>
              <w:t>family and beneficiary advocates</w:t>
            </w:r>
            <w:r>
              <w:rPr>
                <w:rFonts w:asciiTheme="minorHAnsi" w:hAnsiTheme="minorHAnsi" w:cstheme="minorHAnsi"/>
                <w:sz w:val="20"/>
                <w:szCs w:val="20"/>
              </w:rPr>
              <w:t>.</w:t>
            </w:r>
          </w:p>
          <w:p w14:paraId="234A43FC" w14:textId="77777777" w:rsidR="00653DAF" w:rsidRPr="00E64EB7" w:rsidRDefault="00653DAF" w:rsidP="00E64EB7">
            <w:pPr>
              <w:tabs>
                <w:tab w:val="left" w:pos="2100"/>
              </w:tabs>
              <w:rPr>
                <w:rFonts w:asciiTheme="minorHAnsi" w:hAnsiTheme="minorHAnsi" w:cstheme="minorHAnsi"/>
                <w:b/>
                <w:sz w:val="20"/>
                <w:szCs w:val="20"/>
              </w:rPr>
            </w:pPr>
          </w:p>
          <w:p w14:paraId="731EEDCA" w14:textId="77777777" w:rsidR="00C4166C" w:rsidRPr="00C4166C" w:rsidRDefault="00C4166C" w:rsidP="00C4166C">
            <w:pPr>
              <w:tabs>
                <w:tab w:val="left" w:pos="2100"/>
              </w:tabs>
              <w:rPr>
                <w:rFonts w:asciiTheme="minorHAnsi" w:hAnsiTheme="minorHAnsi" w:cstheme="minorHAnsi"/>
                <w:sz w:val="20"/>
                <w:szCs w:val="20"/>
              </w:rPr>
            </w:pPr>
            <w:r>
              <w:rPr>
                <w:rFonts w:asciiTheme="minorHAnsi" w:hAnsiTheme="minorHAnsi" w:cstheme="minorHAnsi"/>
                <w:sz w:val="20"/>
                <w:szCs w:val="20"/>
              </w:rPr>
              <w:t>MSIA cl</w:t>
            </w:r>
            <w:r w:rsidRPr="00C4166C">
              <w:rPr>
                <w:rFonts w:asciiTheme="minorHAnsi" w:hAnsiTheme="minorHAnsi" w:cstheme="minorHAnsi"/>
                <w:sz w:val="20"/>
                <w:szCs w:val="20"/>
              </w:rPr>
              <w:t>early defines eligibility for children younger than 21 with medical complexity as having:</w:t>
            </w:r>
          </w:p>
          <w:p w14:paraId="04955705" w14:textId="77777777" w:rsidR="00C4166C" w:rsidRPr="00C4166C" w:rsidRDefault="00C4166C" w:rsidP="00C4166C">
            <w:pPr>
              <w:pStyle w:val="ListParagraph"/>
              <w:numPr>
                <w:ilvl w:val="0"/>
                <w:numId w:val="41"/>
              </w:numPr>
              <w:tabs>
                <w:tab w:val="left" w:pos="2100"/>
              </w:tabs>
              <w:rPr>
                <w:rFonts w:asciiTheme="minorHAnsi" w:hAnsiTheme="minorHAnsi" w:cstheme="minorHAnsi"/>
                <w:sz w:val="20"/>
                <w:szCs w:val="20"/>
              </w:rPr>
            </w:pPr>
            <w:r w:rsidRPr="00C4166C">
              <w:rPr>
                <w:rFonts w:asciiTheme="minorHAnsi" w:hAnsiTheme="minorHAnsi" w:cstheme="minorHAnsi"/>
                <w:sz w:val="20"/>
                <w:szCs w:val="20"/>
              </w:rPr>
              <w:t>One or more chronic conditions that cumulatively affect three or more organ systems and severely reduces cognitive or physical functioning – such as the ability to eat, drink, or breathe independently – and that also requires the use of medication, durable medical equipment, therapy, surgery, or other treatments; or</w:t>
            </w:r>
          </w:p>
          <w:p w14:paraId="70381F60" w14:textId="77777777" w:rsidR="00653DAF" w:rsidRPr="00C4166C" w:rsidRDefault="00C4166C" w:rsidP="00C4166C">
            <w:pPr>
              <w:pStyle w:val="ListParagraph"/>
              <w:numPr>
                <w:ilvl w:val="0"/>
                <w:numId w:val="41"/>
              </w:numPr>
              <w:tabs>
                <w:tab w:val="left" w:pos="2100"/>
              </w:tabs>
              <w:rPr>
                <w:rFonts w:asciiTheme="minorHAnsi" w:hAnsiTheme="minorHAnsi" w:cstheme="minorHAnsi"/>
                <w:sz w:val="20"/>
                <w:szCs w:val="20"/>
              </w:rPr>
            </w:pPr>
            <w:r w:rsidRPr="00C4166C">
              <w:rPr>
                <w:rFonts w:asciiTheme="minorHAnsi" w:hAnsiTheme="minorHAnsi" w:cstheme="minorHAnsi"/>
                <w:sz w:val="20"/>
                <w:szCs w:val="20"/>
              </w:rPr>
              <w:t>One life-limiting illness or rare pediatric disease, as defined in section 529(a)(3) of the Federal Food, Drug, and Cosmetic Act.</w:t>
            </w:r>
          </w:p>
          <w:p w14:paraId="3418876F" w14:textId="77777777" w:rsidR="00653DAF" w:rsidRPr="00E64EB7" w:rsidRDefault="00653DAF" w:rsidP="00E64EB7">
            <w:pPr>
              <w:tabs>
                <w:tab w:val="left" w:pos="2100"/>
              </w:tabs>
              <w:rPr>
                <w:rFonts w:asciiTheme="minorHAnsi" w:hAnsiTheme="minorHAnsi" w:cstheme="minorHAnsi"/>
                <w:b/>
                <w:sz w:val="20"/>
                <w:szCs w:val="20"/>
              </w:rPr>
            </w:pPr>
          </w:p>
          <w:p w14:paraId="2C1073FC" w14:textId="77777777" w:rsidR="00653DAF" w:rsidRPr="00C4166C" w:rsidRDefault="00440B67" w:rsidP="00440B67">
            <w:pPr>
              <w:tabs>
                <w:tab w:val="left" w:pos="2100"/>
              </w:tabs>
              <w:rPr>
                <w:rFonts w:asciiTheme="minorHAnsi" w:hAnsiTheme="minorHAnsi" w:cstheme="minorHAnsi"/>
                <w:sz w:val="20"/>
                <w:szCs w:val="20"/>
              </w:rPr>
            </w:pPr>
            <w:r>
              <w:rPr>
                <w:rFonts w:asciiTheme="minorHAnsi" w:hAnsiTheme="minorHAnsi" w:cstheme="minorHAnsi"/>
                <w:sz w:val="20"/>
                <w:szCs w:val="20"/>
              </w:rPr>
              <w:t>More on MSIA</w:t>
            </w:r>
            <w:r w:rsidR="00C4166C">
              <w:rPr>
                <w:rFonts w:asciiTheme="minorHAnsi" w:hAnsiTheme="minorHAnsi" w:cstheme="minorHAnsi"/>
                <w:sz w:val="20"/>
                <w:szCs w:val="20"/>
              </w:rPr>
              <w:t xml:space="preserve"> </w:t>
            </w:r>
            <w:hyperlink r:id="rId13" w:history="1">
              <w:r w:rsidR="00C4166C" w:rsidRPr="00560480">
                <w:rPr>
                  <w:rStyle w:val="Hyperlink"/>
                  <w:rFonts w:asciiTheme="minorHAnsi" w:hAnsiTheme="minorHAnsi" w:cstheme="minorHAnsi"/>
                  <w:sz w:val="20"/>
                  <w:szCs w:val="20"/>
                </w:rPr>
                <w:t>here</w:t>
              </w:r>
            </w:hyperlink>
            <w:r w:rsidR="00C4166C">
              <w:rPr>
                <w:rFonts w:asciiTheme="minorHAnsi" w:hAnsiTheme="minorHAnsi" w:cstheme="minorHAnsi"/>
                <w:sz w:val="20"/>
                <w:szCs w:val="20"/>
              </w:rPr>
              <w:t>.</w:t>
            </w:r>
          </w:p>
        </w:tc>
        <w:tc>
          <w:tcPr>
            <w:tcW w:w="6120" w:type="dxa"/>
            <w:tcBorders>
              <w:top w:val="single" w:sz="4" w:space="0" w:color="auto"/>
              <w:bottom w:val="single" w:sz="4" w:space="0" w:color="auto"/>
            </w:tcBorders>
            <w:shd w:val="clear" w:color="auto" w:fill="auto"/>
            <w:tcMar>
              <w:left w:w="115" w:type="dxa"/>
              <w:right w:w="115" w:type="dxa"/>
            </w:tcMar>
          </w:tcPr>
          <w:p w14:paraId="0E3E490A" w14:textId="77777777" w:rsidR="00653DAF" w:rsidRPr="00E64EB7" w:rsidRDefault="00653DAF" w:rsidP="00E64EB7">
            <w:pPr>
              <w:pStyle w:val="NormalWeb"/>
              <w:spacing w:before="0" w:beforeAutospacing="0" w:after="0" w:afterAutospacing="0"/>
              <w:rPr>
                <w:rFonts w:asciiTheme="minorHAnsi" w:hAnsiTheme="minorHAnsi" w:cstheme="minorHAnsi"/>
                <w:b/>
                <w:sz w:val="20"/>
                <w:szCs w:val="20"/>
              </w:rPr>
            </w:pPr>
          </w:p>
          <w:p w14:paraId="0684CAD8" w14:textId="77777777" w:rsidR="00653DAF" w:rsidRPr="00E64EB7" w:rsidRDefault="00653DAF" w:rsidP="00E64EB7">
            <w:pPr>
              <w:pStyle w:val="NormalWeb"/>
              <w:spacing w:before="0" w:beforeAutospacing="0" w:after="0" w:afterAutospacing="0"/>
              <w:rPr>
                <w:rFonts w:asciiTheme="minorHAnsi" w:hAnsiTheme="minorHAnsi" w:cstheme="minorHAnsi"/>
                <w:b/>
                <w:sz w:val="20"/>
                <w:szCs w:val="20"/>
              </w:rPr>
            </w:pPr>
            <w:r w:rsidRPr="00E64EB7">
              <w:rPr>
                <w:rFonts w:asciiTheme="minorHAnsi" w:hAnsiTheme="minorHAnsi" w:cstheme="minorHAnsi"/>
                <w:b/>
                <w:sz w:val="20"/>
                <w:szCs w:val="20"/>
              </w:rPr>
              <w:t>Notes</w:t>
            </w:r>
          </w:p>
          <w:p w14:paraId="2F667B83" w14:textId="77777777" w:rsidR="00653DAF" w:rsidRDefault="00653DAF" w:rsidP="00E64EB7">
            <w:pPr>
              <w:rPr>
                <w:rFonts w:asciiTheme="minorHAnsi" w:hAnsiTheme="minorHAnsi" w:cstheme="minorHAnsi"/>
                <w:sz w:val="20"/>
                <w:szCs w:val="20"/>
              </w:rPr>
            </w:pPr>
          </w:p>
          <w:p w14:paraId="099D2F87" w14:textId="77777777" w:rsidR="004C7610" w:rsidRDefault="004C7610" w:rsidP="00E64EB7">
            <w:pPr>
              <w:rPr>
                <w:rFonts w:asciiTheme="minorHAnsi" w:hAnsiTheme="minorHAnsi" w:cstheme="minorHAnsi"/>
                <w:sz w:val="20"/>
                <w:szCs w:val="20"/>
              </w:rPr>
            </w:pPr>
            <w:r>
              <w:rPr>
                <w:rFonts w:asciiTheme="minorHAnsi" w:hAnsiTheme="minorHAnsi" w:cstheme="minorHAnsi"/>
                <w:sz w:val="20"/>
                <w:szCs w:val="20"/>
              </w:rPr>
              <w:t xml:space="preserve">CMS is soliciting feedback on a number of questions, including: </w:t>
            </w:r>
          </w:p>
          <w:p w14:paraId="6E3506D6" w14:textId="77777777" w:rsidR="003147F0" w:rsidRDefault="003147F0" w:rsidP="00E64EB7">
            <w:pPr>
              <w:rPr>
                <w:rFonts w:asciiTheme="minorHAnsi" w:hAnsiTheme="minorHAnsi" w:cstheme="minorHAnsi"/>
                <w:sz w:val="20"/>
                <w:szCs w:val="20"/>
              </w:rPr>
            </w:pPr>
          </w:p>
          <w:p w14:paraId="035433CF" w14:textId="77777777" w:rsidR="004C7610" w:rsidRPr="004C7610" w:rsidRDefault="004C7610" w:rsidP="004C7610">
            <w:pPr>
              <w:pStyle w:val="ListParagraph"/>
              <w:numPr>
                <w:ilvl w:val="0"/>
                <w:numId w:val="41"/>
              </w:numPr>
              <w:rPr>
                <w:rFonts w:asciiTheme="minorHAnsi" w:hAnsiTheme="minorHAnsi" w:cstheme="minorHAnsi"/>
                <w:sz w:val="20"/>
                <w:szCs w:val="20"/>
              </w:rPr>
            </w:pPr>
            <w:r>
              <w:rPr>
                <w:rFonts w:asciiTheme="minorHAnsi" w:hAnsiTheme="minorHAnsi" w:cstheme="minorHAnsi"/>
                <w:b/>
                <w:sz w:val="20"/>
                <w:szCs w:val="20"/>
              </w:rPr>
              <w:t xml:space="preserve">Barriers to receiving care. </w:t>
            </w:r>
            <w:r>
              <w:rPr>
                <w:rFonts w:asciiTheme="minorHAnsi" w:hAnsiTheme="minorHAnsi" w:cstheme="minorHAnsi"/>
                <w:sz w:val="20"/>
                <w:szCs w:val="20"/>
              </w:rPr>
              <w:t>A</w:t>
            </w:r>
            <w:r w:rsidRPr="004C7610">
              <w:rPr>
                <w:rFonts w:asciiTheme="minorHAnsi" w:hAnsiTheme="minorHAnsi" w:cstheme="minorHAnsi"/>
                <w:sz w:val="20"/>
                <w:szCs w:val="20"/>
              </w:rPr>
              <w:t>dministrative, fiscal, and regulatory barriers that states, providers, beneficiaries, and their families experience that prevent children with medically complex</w:t>
            </w:r>
            <w:r w:rsidR="003147F0">
              <w:rPr>
                <w:rFonts w:asciiTheme="minorHAnsi" w:hAnsiTheme="minorHAnsi" w:cstheme="minorHAnsi"/>
                <w:sz w:val="20"/>
                <w:szCs w:val="20"/>
              </w:rPr>
              <w:t xml:space="preserve"> conditions from timely receiving care</w:t>
            </w:r>
            <w:r w:rsidRPr="004C7610">
              <w:rPr>
                <w:rFonts w:asciiTheme="minorHAnsi" w:hAnsiTheme="minorHAnsi" w:cstheme="minorHAnsi"/>
                <w:sz w:val="20"/>
                <w:szCs w:val="20"/>
              </w:rPr>
              <w:t xml:space="preserve"> </w:t>
            </w:r>
            <w:r w:rsidR="003147F0">
              <w:rPr>
                <w:rFonts w:asciiTheme="minorHAnsi" w:hAnsiTheme="minorHAnsi" w:cstheme="minorHAnsi"/>
                <w:sz w:val="20"/>
                <w:szCs w:val="20"/>
              </w:rPr>
              <w:t xml:space="preserve">(such as </w:t>
            </w:r>
            <w:r w:rsidRPr="004C7610">
              <w:rPr>
                <w:rFonts w:asciiTheme="minorHAnsi" w:hAnsiTheme="minorHAnsi" w:cstheme="minorHAnsi"/>
                <w:sz w:val="20"/>
                <w:szCs w:val="20"/>
              </w:rPr>
              <w:t>community and social support services</w:t>
            </w:r>
            <w:r w:rsidR="003147F0">
              <w:rPr>
                <w:rFonts w:asciiTheme="minorHAnsi" w:hAnsiTheme="minorHAnsi" w:cstheme="minorHAnsi"/>
                <w:sz w:val="20"/>
                <w:szCs w:val="20"/>
              </w:rPr>
              <w:t>)</w:t>
            </w:r>
            <w:r w:rsidRPr="004C7610">
              <w:rPr>
                <w:rFonts w:asciiTheme="minorHAnsi" w:hAnsiTheme="minorHAnsi" w:cstheme="minorHAnsi"/>
                <w:sz w:val="20"/>
                <w:szCs w:val="20"/>
              </w:rPr>
              <w:t>, from out-of-state providers</w:t>
            </w:r>
            <w:r w:rsidR="003147F0">
              <w:rPr>
                <w:rFonts w:asciiTheme="minorHAnsi" w:hAnsiTheme="minorHAnsi" w:cstheme="minorHAnsi"/>
                <w:sz w:val="20"/>
                <w:szCs w:val="20"/>
              </w:rPr>
              <w:t>.</w:t>
            </w:r>
          </w:p>
          <w:p w14:paraId="50544D9C" w14:textId="77777777" w:rsidR="004C7610" w:rsidRPr="004C7610" w:rsidRDefault="004C7610" w:rsidP="004C7610">
            <w:pPr>
              <w:rPr>
                <w:rFonts w:asciiTheme="minorHAnsi" w:hAnsiTheme="minorHAnsi" w:cstheme="minorHAnsi"/>
                <w:sz w:val="20"/>
                <w:szCs w:val="20"/>
              </w:rPr>
            </w:pPr>
          </w:p>
          <w:p w14:paraId="4D324977" w14:textId="77777777" w:rsidR="004C7610" w:rsidRPr="004C7610" w:rsidRDefault="004C7610" w:rsidP="004C7610">
            <w:pPr>
              <w:pStyle w:val="ListParagraph"/>
              <w:numPr>
                <w:ilvl w:val="0"/>
                <w:numId w:val="41"/>
              </w:numPr>
              <w:rPr>
                <w:rFonts w:asciiTheme="minorHAnsi" w:hAnsiTheme="minorHAnsi" w:cstheme="minorHAnsi"/>
                <w:sz w:val="20"/>
                <w:szCs w:val="20"/>
              </w:rPr>
            </w:pPr>
            <w:r>
              <w:rPr>
                <w:rFonts w:asciiTheme="minorHAnsi" w:hAnsiTheme="minorHAnsi" w:cstheme="minorHAnsi"/>
                <w:b/>
                <w:sz w:val="20"/>
                <w:szCs w:val="20"/>
              </w:rPr>
              <w:t xml:space="preserve">Screening and enrolling out of state Medicaid providers. </w:t>
            </w:r>
            <w:r>
              <w:rPr>
                <w:rFonts w:asciiTheme="minorHAnsi" w:hAnsiTheme="minorHAnsi" w:cstheme="minorHAnsi"/>
                <w:sz w:val="20"/>
                <w:szCs w:val="20"/>
              </w:rPr>
              <w:t>What p</w:t>
            </w:r>
            <w:r w:rsidRPr="004C7610">
              <w:rPr>
                <w:rFonts w:asciiTheme="minorHAnsi" w:hAnsiTheme="minorHAnsi" w:cstheme="minorHAnsi"/>
                <w:sz w:val="20"/>
                <w:szCs w:val="20"/>
              </w:rPr>
              <w:t xml:space="preserve">rocesses </w:t>
            </w:r>
            <w:r w:rsidR="00DA62C5">
              <w:rPr>
                <w:rFonts w:asciiTheme="minorHAnsi" w:hAnsiTheme="minorHAnsi" w:cstheme="minorHAnsi"/>
                <w:sz w:val="20"/>
                <w:szCs w:val="20"/>
              </w:rPr>
              <w:t xml:space="preserve">states could </w:t>
            </w:r>
            <w:r w:rsidR="004A7467">
              <w:rPr>
                <w:rFonts w:asciiTheme="minorHAnsi" w:hAnsiTheme="minorHAnsi" w:cstheme="minorHAnsi"/>
                <w:sz w:val="20"/>
                <w:szCs w:val="20"/>
              </w:rPr>
              <w:t>use</w:t>
            </w:r>
            <w:r w:rsidRPr="004C7610">
              <w:rPr>
                <w:rFonts w:asciiTheme="minorHAnsi" w:hAnsiTheme="minorHAnsi" w:cstheme="minorHAnsi"/>
                <w:sz w:val="20"/>
                <w:szCs w:val="20"/>
              </w:rPr>
              <w:t xml:space="preserve"> to streamlin</w:t>
            </w:r>
            <w:r w:rsidR="004A7467">
              <w:rPr>
                <w:rFonts w:asciiTheme="minorHAnsi" w:hAnsiTheme="minorHAnsi" w:cstheme="minorHAnsi"/>
                <w:sz w:val="20"/>
                <w:szCs w:val="20"/>
              </w:rPr>
              <w:t>e</w:t>
            </w:r>
            <w:r w:rsidRPr="004C7610">
              <w:rPr>
                <w:rFonts w:asciiTheme="minorHAnsi" w:hAnsiTheme="minorHAnsi" w:cstheme="minorHAnsi"/>
                <w:sz w:val="20"/>
                <w:szCs w:val="20"/>
              </w:rPr>
              <w:t>s or reduce the administrative and fiscal burden on ou</w:t>
            </w:r>
            <w:r w:rsidR="00C84102">
              <w:rPr>
                <w:rFonts w:asciiTheme="minorHAnsi" w:hAnsiTheme="minorHAnsi" w:cstheme="minorHAnsi"/>
                <w:sz w:val="20"/>
                <w:szCs w:val="20"/>
              </w:rPr>
              <w:t>t-of-state providers and states (emergency and non-emergency situations)</w:t>
            </w:r>
            <w:r w:rsidR="00092886">
              <w:rPr>
                <w:rFonts w:asciiTheme="minorHAnsi" w:hAnsiTheme="minorHAnsi" w:cstheme="minorHAnsi"/>
                <w:sz w:val="20"/>
                <w:szCs w:val="20"/>
              </w:rPr>
              <w:t>.</w:t>
            </w:r>
          </w:p>
          <w:p w14:paraId="1D394B60" w14:textId="77777777" w:rsidR="004C7610" w:rsidRPr="004C7610" w:rsidRDefault="004C7610" w:rsidP="004C7610">
            <w:pPr>
              <w:rPr>
                <w:rFonts w:asciiTheme="minorHAnsi" w:hAnsiTheme="minorHAnsi" w:cstheme="minorHAnsi"/>
                <w:sz w:val="20"/>
                <w:szCs w:val="20"/>
              </w:rPr>
            </w:pPr>
          </w:p>
          <w:p w14:paraId="3A0D5FFE" w14:textId="77777777" w:rsidR="004C7610" w:rsidRPr="004C7610" w:rsidRDefault="004C7610" w:rsidP="004C7610">
            <w:pPr>
              <w:pStyle w:val="ListParagraph"/>
              <w:numPr>
                <w:ilvl w:val="0"/>
                <w:numId w:val="41"/>
              </w:numPr>
              <w:rPr>
                <w:rFonts w:asciiTheme="minorHAnsi" w:hAnsiTheme="minorHAnsi" w:cstheme="minorHAnsi"/>
                <w:sz w:val="20"/>
                <w:szCs w:val="20"/>
              </w:rPr>
            </w:pPr>
            <w:r>
              <w:rPr>
                <w:rFonts w:asciiTheme="minorHAnsi" w:hAnsiTheme="minorHAnsi" w:cstheme="minorHAnsi"/>
                <w:b/>
                <w:sz w:val="20"/>
                <w:szCs w:val="20"/>
              </w:rPr>
              <w:t xml:space="preserve">Access to quality care. </w:t>
            </w:r>
            <w:r w:rsidRPr="004C7610">
              <w:rPr>
                <w:rFonts w:asciiTheme="minorHAnsi" w:hAnsiTheme="minorHAnsi" w:cstheme="minorHAnsi"/>
                <w:sz w:val="20"/>
                <w:szCs w:val="20"/>
              </w:rPr>
              <w:t>Challenges with referrals to out-of-state providers for specialty services, including community and social supports, for children with medically complex conditions and the impact of these challenges on access to qualified providers.</w:t>
            </w:r>
          </w:p>
          <w:p w14:paraId="2E285D01" w14:textId="77777777" w:rsidR="004C7610" w:rsidRDefault="004C7610" w:rsidP="004C7610">
            <w:pPr>
              <w:rPr>
                <w:rFonts w:asciiTheme="minorHAnsi" w:hAnsiTheme="minorHAnsi" w:cstheme="minorHAnsi"/>
                <w:sz w:val="20"/>
                <w:szCs w:val="20"/>
              </w:rPr>
            </w:pPr>
          </w:p>
          <w:p w14:paraId="5D84BF03" w14:textId="77777777" w:rsidR="004C7610" w:rsidRDefault="004C7610" w:rsidP="004C7610">
            <w:pPr>
              <w:pStyle w:val="ListParagraph"/>
              <w:numPr>
                <w:ilvl w:val="0"/>
                <w:numId w:val="41"/>
              </w:numPr>
              <w:rPr>
                <w:rFonts w:asciiTheme="minorHAnsi" w:hAnsiTheme="minorHAnsi" w:cstheme="minorHAnsi"/>
                <w:sz w:val="20"/>
                <w:szCs w:val="20"/>
              </w:rPr>
            </w:pPr>
            <w:r>
              <w:rPr>
                <w:rFonts w:asciiTheme="minorHAnsi" w:hAnsiTheme="minorHAnsi" w:cstheme="minorHAnsi"/>
                <w:b/>
                <w:sz w:val="20"/>
                <w:szCs w:val="20"/>
              </w:rPr>
              <w:t xml:space="preserve">Payment rates for out of state providers. </w:t>
            </w:r>
            <w:r w:rsidRPr="004C7610">
              <w:rPr>
                <w:rFonts w:asciiTheme="minorHAnsi" w:hAnsiTheme="minorHAnsi" w:cstheme="minorHAnsi"/>
                <w:sz w:val="20"/>
                <w:szCs w:val="20"/>
              </w:rPr>
              <w:t>Best practices for developing appropriate and reasonable terms of contracts and payment rates for out-of-state providers, for both Medicaid fee-for-service and Medicaid managed care.</w:t>
            </w:r>
          </w:p>
          <w:p w14:paraId="48A0B327" w14:textId="77777777" w:rsidR="003147F0" w:rsidRDefault="003147F0" w:rsidP="004A7467">
            <w:pPr>
              <w:rPr>
                <w:rFonts w:asciiTheme="minorHAnsi" w:hAnsiTheme="minorHAnsi" w:cstheme="minorHAnsi"/>
                <w:sz w:val="20"/>
                <w:szCs w:val="20"/>
              </w:rPr>
            </w:pPr>
          </w:p>
          <w:p w14:paraId="5805A992" w14:textId="77777777" w:rsidR="004A7467" w:rsidRDefault="004A7467" w:rsidP="004A7467">
            <w:pPr>
              <w:rPr>
                <w:rFonts w:asciiTheme="minorHAnsi" w:hAnsiTheme="minorHAnsi" w:cstheme="minorHAnsi"/>
                <w:sz w:val="20"/>
                <w:szCs w:val="20"/>
              </w:rPr>
            </w:pPr>
            <w:r>
              <w:rPr>
                <w:rFonts w:asciiTheme="minorHAnsi" w:hAnsiTheme="minorHAnsi" w:cstheme="minorHAnsi"/>
                <w:sz w:val="20"/>
                <w:szCs w:val="20"/>
              </w:rPr>
              <w:t xml:space="preserve">As of 2015, </w:t>
            </w:r>
            <w:r w:rsidRPr="004A7467">
              <w:rPr>
                <w:rFonts w:asciiTheme="minorHAnsi" w:hAnsiTheme="minorHAnsi" w:cstheme="minorHAnsi"/>
                <w:sz w:val="20"/>
                <w:szCs w:val="20"/>
              </w:rPr>
              <w:t>care coordination is the most frequent</w:t>
            </w:r>
            <w:r>
              <w:rPr>
                <w:rFonts w:asciiTheme="minorHAnsi" w:hAnsiTheme="minorHAnsi" w:cstheme="minorHAnsi"/>
                <w:sz w:val="20"/>
                <w:szCs w:val="20"/>
              </w:rPr>
              <w:t xml:space="preserve">ly provided health </w:t>
            </w:r>
            <w:r w:rsidRPr="004A7467">
              <w:rPr>
                <w:rFonts w:asciiTheme="minorHAnsi" w:hAnsiTheme="minorHAnsi" w:cstheme="minorHAnsi"/>
                <w:sz w:val="20"/>
                <w:szCs w:val="20"/>
              </w:rPr>
              <w:t>home service, but not all enrollees automatically receive it.</w:t>
            </w:r>
          </w:p>
          <w:p w14:paraId="6C472E0A" w14:textId="77777777" w:rsidR="004A7467" w:rsidRPr="004A7467" w:rsidRDefault="004A7467" w:rsidP="004A7467">
            <w:pPr>
              <w:rPr>
                <w:rFonts w:asciiTheme="minorHAnsi" w:hAnsiTheme="minorHAnsi" w:cstheme="minorHAnsi"/>
                <w:sz w:val="20"/>
                <w:szCs w:val="20"/>
              </w:rPr>
            </w:pPr>
          </w:p>
          <w:p w14:paraId="01BE13F9" w14:textId="77777777" w:rsidR="003147F0" w:rsidRDefault="003147F0" w:rsidP="003147F0">
            <w:pPr>
              <w:rPr>
                <w:rFonts w:asciiTheme="minorHAnsi" w:hAnsiTheme="minorHAnsi" w:cstheme="minorHAnsi"/>
                <w:sz w:val="20"/>
                <w:szCs w:val="20"/>
              </w:rPr>
            </w:pPr>
            <w:r w:rsidRPr="00560480">
              <w:rPr>
                <w:rFonts w:asciiTheme="minorHAnsi" w:hAnsiTheme="minorHAnsi" w:cstheme="minorHAnsi"/>
                <w:sz w:val="20"/>
                <w:szCs w:val="20"/>
                <w:highlight w:val="yellow"/>
              </w:rPr>
              <w:t>Potential Tribal Impact</w:t>
            </w:r>
          </w:p>
          <w:p w14:paraId="7410DEF1" w14:textId="77777777" w:rsidR="003147F0" w:rsidRDefault="00560480" w:rsidP="003147F0">
            <w:pPr>
              <w:rPr>
                <w:rFonts w:asciiTheme="minorHAnsi" w:hAnsiTheme="minorHAnsi" w:cstheme="minorHAnsi"/>
                <w:sz w:val="20"/>
                <w:szCs w:val="20"/>
              </w:rPr>
            </w:pPr>
            <w:r>
              <w:rPr>
                <w:rFonts w:asciiTheme="minorHAnsi" w:hAnsiTheme="minorHAnsi" w:cstheme="minorHAnsi"/>
                <w:sz w:val="20"/>
                <w:szCs w:val="20"/>
              </w:rPr>
              <w:t>AI/ANs tend to live in child health care “</w:t>
            </w:r>
            <w:hyperlink r:id="rId14" w:history="1">
              <w:r w:rsidRPr="00560480">
                <w:rPr>
                  <w:rStyle w:val="Hyperlink"/>
                  <w:rFonts w:asciiTheme="minorHAnsi" w:hAnsiTheme="minorHAnsi" w:cstheme="minorHAnsi"/>
                  <w:sz w:val="20"/>
                  <w:szCs w:val="20"/>
                </w:rPr>
                <w:t>deserts</w:t>
              </w:r>
            </w:hyperlink>
            <w:r>
              <w:rPr>
                <w:rFonts w:asciiTheme="minorHAnsi" w:hAnsiTheme="minorHAnsi" w:cstheme="minorHAnsi"/>
                <w:sz w:val="20"/>
                <w:szCs w:val="20"/>
              </w:rPr>
              <w:t xml:space="preserve">” and so there is a deep need for high quality child care in these regions. </w:t>
            </w:r>
            <w:r w:rsidR="00E221B9">
              <w:rPr>
                <w:rFonts w:asciiTheme="minorHAnsi" w:hAnsiTheme="minorHAnsi" w:cstheme="minorHAnsi"/>
                <w:sz w:val="20"/>
                <w:szCs w:val="20"/>
              </w:rPr>
              <w:t>The reality is that Tribes have to cross borders to receive care, so th</w:t>
            </w:r>
            <w:r w:rsidR="003147F0">
              <w:rPr>
                <w:rFonts w:asciiTheme="minorHAnsi" w:hAnsiTheme="minorHAnsi" w:cstheme="minorHAnsi"/>
                <w:sz w:val="20"/>
                <w:szCs w:val="20"/>
              </w:rPr>
              <w:t xml:space="preserve">is is an </w:t>
            </w:r>
            <w:r w:rsidR="00E221B9">
              <w:rPr>
                <w:rFonts w:asciiTheme="minorHAnsi" w:hAnsiTheme="minorHAnsi" w:cstheme="minorHAnsi"/>
                <w:sz w:val="20"/>
                <w:szCs w:val="20"/>
              </w:rPr>
              <w:t xml:space="preserve">especially </w:t>
            </w:r>
            <w:r w:rsidR="003147F0">
              <w:rPr>
                <w:rFonts w:asciiTheme="minorHAnsi" w:hAnsiTheme="minorHAnsi" w:cstheme="minorHAnsi"/>
                <w:sz w:val="20"/>
                <w:szCs w:val="20"/>
              </w:rPr>
              <w:t xml:space="preserve">important rule for Tribes who straddle two or more state </w:t>
            </w:r>
            <w:r w:rsidR="003147F0">
              <w:rPr>
                <w:rFonts w:asciiTheme="minorHAnsi" w:hAnsiTheme="minorHAnsi" w:cstheme="minorHAnsi"/>
                <w:sz w:val="20"/>
                <w:szCs w:val="20"/>
              </w:rPr>
              <w:lastRenderedPageBreak/>
              <w:t>borde</w:t>
            </w:r>
            <w:r w:rsidR="00A946D3">
              <w:rPr>
                <w:rFonts w:asciiTheme="minorHAnsi" w:hAnsiTheme="minorHAnsi" w:cstheme="minorHAnsi"/>
                <w:sz w:val="20"/>
                <w:szCs w:val="20"/>
              </w:rPr>
              <w:t>rs, such as those in California, and the Navajo Nation (Gallup Medical Center).</w:t>
            </w:r>
          </w:p>
          <w:p w14:paraId="4645B931" w14:textId="77777777" w:rsidR="00560480" w:rsidRDefault="00560480" w:rsidP="003147F0">
            <w:pPr>
              <w:rPr>
                <w:rFonts w:asciiTheme="minorHAnsi" w:hAnsiTheme="minorHAnsi" w:cstheme="minorHAnsi"/>
                <w:sz w:val="20"/>
                <w:szCs w:val="20"/>
              </w:rPr>
            </w:pPr>
          </w:p>
          <w:p w14:paraId="7BDE5E18" w14:textId="77777777" w:rsidR="00560480" w:rsidRPr="00430227" w:rsidRDefault="00430227" w:rsidP="003147F0">
            <w:pPr>
              <w:rPr>
                <w:rFonts w:asciiTheme="minorHAnsi" w:hAnsiTheme="minorHAnsi" w:cstheme="minorHAnsi"/>
                <w:color w:val="C00000"/>
              </w:rPr>
            </w:pPr>
            <w:r w:rsidRPr="00430227">
              <w:rPr>
                <w:rFonts w:asciiTheme="minorHAnsi" w:hAnsiTheme="minorHAnsi" w:cstheme="minorHAnsi"/>
                <w:b/>
              </w:rPr>
              <w:t>Flashback:</w:t>
            </w:r>
            <w:r w:rsidRPr="00430227">
              <w:rPr>
                <w:rFonts w:asciiTheme="minorHAnsi" w:hAnsiTheme="minorHAnsi" w:cstheme="minorHAnsi"/>
              </w:rPr>
              <w:t xml:space="preserve"> Do MMPC/TTAG members recall discussing this issue in the TTAG Across State Borders Subcommittee?</w:t>
            </w:r>
          </w:p>
        </w:tc>
      </w:tr>
      <w:tr w:rsidR="00091F2B" w:rsidRPr="00E64EB7" w14:paraId="33223398" w14:textId="77777777" w:rsidTr="00533E68">
        <w:trPr>
          <w:trHeight w:val="8427"/>
          <w:tblHeader/>
        </w:trPr>
        <w:tc>
          <w:tcPr>
            <w:tcW w:w="2515" w:type="dxa"/>
            <w:tcBorders>
              <w:top w:val="single" w:sz="4" w:space="0" w:color="auto"/>
              <w:bottom w:val="single" w:sz="4" w:space="0" w:color="auto"/>
            </w:tcBorders>
            <w:shd w:val="clear" w:color="auto" w:fill="FFFFFF" w:themeFill="background1"/>
            <w:tcMar>
              <w:left w:w="115" w:type="dxa"/>
              <w:right w:w="115" w:type="dxa"/>
            </w:tcMar>
          </w:tcPr>
          <w:p w14:paraId="763B101A" w14:textId="77777777" w:rsidR="00091F2B" w:rsidRPr="001F544E" w:rsidRDefault="00091F2B" w:rsidP="00091F2B">
            <w:pPr>
              <w:rPr>
                <w:rFonts w:asciiTheme="minorHAnsi" w:hAnsiTheme="minorHAnsi" w:cstheme="minorHAnsi"/>
                <w:b/>
                <w:i/>
                <w:sz w:val="20"/>
                <w:szCs w:val="20"/>
              </w:rPr>
            </w:pPr>
          </w:p>
          <w:p w14:paraId="52E5A5B0" w14:textId="77777777" w:rsidR="00091F2B" w:rsidRPr="001F544E" w:rsidRDefault="00091F2B" w:rsidP="00091F2B">
            <w:pPr>
              <w:rPr>
                <w:rFonts w:asciiTheme="minorHAnsi" w:hAnsiTheme="minorHAnsi" w:cstheme="minorHAnsi"/>
                <w:b/>
                <w:i/>
                <w:sz w:val="20"/>
                <w:szCs w:val="20"/>
              </w:rPr>
            </w:pPr>
            <w:r w:rsidRPr="001F544E">
              <w:rPr>
                <w:rFonts w:asciiTheme="minorHAnsi" w:hAnsiTheme="minorHAnsi" w:cstheme="minorHAnsi"/>
                <w:b/>
                <w:i/>
                <w:sz w:val="20"/>
                <w:szCs w:val="20"/>
              </w:rPr>
              <w:t>CMS Proposed Rule</w:t>
            </w:r>
          </w:p>
          <w:p w14:paraId="4F122EAC" w14:textId="77777777" w:rsidR="00091F2B" w:rsidRPr="001F544E" w:rsidRDefault="00091F2B" w:rsidP="00091F2B">
            <w:pPr>
              <w:rPr>
                <w:rFonts w:asciiTheme="minorHAnsi" w:hAnsiTheme="minorHAnsi" w:cstheme="minorHAnsi"/>
                <w:b/>
                <w:sz w:val="20"/>
                <w:szCs w:val="20"/>
              </w:rPr>
            </w:pPr>
          </w:p>
          <w:p w14:paraId="07955F3E" w14:textId="77777777" w:rsidR="00091F2B" w:rsidRPr="001F544E" w:rsidRDefault="00091F2B" w:rsidP="00091F2B">
            <w:pPr>
              <w:rPr>
                <w:rFonts w:asciiTheme="minorHAnsi" w:hAnsiTheme="minorHAnsi" w:cstheme="minorHAnsi"/>
                <w:b/>
                <w:sz w:val="20"/>
                <w:szCs w:val="20"/>
              </w:rPr>
            </w:pPr>
            <w:r w:rsidRPr="001F544E">
              <w:rPr>
                <w:rFonts w:asciiTheme="minorHAnsi" w:hAnsiTheme="minorHAnsi" w:cstheme="minorHAnsi"/>
                <w:b/>
                <w:sz w:val="20"/>
                <w:szCs w:val="20"/>
              </w:rPr>
              <w:t>Basic Health Program; Federal Funding Methodology for Program Year 2021</w:t>
            </w:r>
          </w:p>
          <w:p w14:paraId="08739070" w14:textId="77777777" w:rsidR="00091F2B" w:rsidRPr="001F544E" w:rsidRDefault="00091F2B" w:rsidP="00091F2B">
            <w:pPr>
              <w:rPr>
                <w:rFonts w:asciiTheme="minorHAnsi" w:hAnsiTheme="minorHAnsi" w:cstheme="minorHAnsi"/>
                <w:b/>
                <w:sz w:val="20"/>
                <w:szCs w:val="20"/>
              </w:rPr>
            </w:pPr>
          </w:p>
          <w:p w14:paraId="5478D408" w14:textId="77777777" w:rsidR="00091F2B" w:rsidRPr="001F544E" w:rsidRDefault="00091F2B" w:rsidP="00091F2B">
            <w:pPr>
              <w:rPr>
                <w:rFonts w:asciiTheme="minorHAnsi" w:hAnsiTheme="minorHAnsi" w:cstheme="minorHAnsi"/>
                <w:b/>
                <w:sz w:val="20"/>
                <w:szCs w:val="20"/>
              </w:rPr>
            </w:pPr>
            <w:r w:rsidRPr="001F544E">
              <w:rPr>
                <w:rFonts w:asciiTheme="minorHAnsi" w:hAnsiTheme="minorHAnsi" w:cstheme="minorHAnsi"/>
                <w:b/>
                <w:sz w:val="20"/>
                <w:szCs w:val="20"/>
              </w:rPr>
              <w:t>CMS-2432-PN</w:t>
            </w:r>
          </w:p>
          <w:p w14:paraId="3A6B0B5A" w14:textId="77777777" w:rsidR="00091F2B" w:rsidRPr="001F544E" w:rsidRDefault="00091F2B" w:rsidP="00091F2B">
            <w:pPr>
              <w:rPr>
                <w:rFonts w:asciiTheme="minorHAnsi" w:hAnsiTheme="minorHAnsi" w:cstheme="minorHAnsi"/>
                <w:b/>
                <w:sz w:val="20"/>
                <w:szCs w:val="20"/>
              </w:rPr>
            </w:pPr>
            <w:r w:rsidRPr="001F544E">
              <w:rPr>
                <w:rFonts w:asciiTheme="minorHAnsi" w:hAnsiTheme="minorHAnsi" w:cstheme="minorHAnsi"/>
                <w:b/>
                <w:sz w:val="20"/>
                <w:szCs w:val="20"/>
              </w:rPr>
              <w:t>RIN: 0938-ZB56</w:t>
            </w:r>
          </w:p>
          <w:p w14:paraId="379F4A5F" w14:textId="77777777" w:rsidR="00091F2B" w:rsidRPr="001F544E" w:rsidRDefault="00091F2B" w:rsidP="00091F2B">
            <w:pPr>
              <w:rPr>
                <w:rFonts w:asciiTheme="minorHAnsi" w:hAnsiTheme="minorHAnsi" w:cstheme="minorHAnsi"/>
                <w:b/>
                <w:sz w:val="20"/>
                <w:szCs w:val="20"/>
              </w:rPr>
            </w:pPr>
          </w:p>
          <w:p w14:paraId="74F4EDB5" w14:textId="77777777" w:rsidR="00091F2B" w:rsidRPr="001F544E" w:rsidRDefault="001C545B" w:rsidP="00091F2B">
            <w:pPr>
              <w:jc w:val="both"/>
              <w:rPr>
                <w:rFonts w:asciiTheme="minorHAnsi" w:hAnsiTheme="minorHAnsi" w:cstheme="minorHAnsi"/>
                <w:sz w:val="20"/>
                <w:szCs w:val="20"/>
              </w:rPr>
            </w:pPr>
            <w:hyperlink r:id="rId15" w:history="1">
              <w:r w:rsidR="00091F2B" w:rsidRPr="001F544E">
                <w:rPr>
                  <w:rStyle w:val="Hyperlink"/>
                  <w:rFonts w:asciiTheme="minorHAnsi" w:hAnsiTheme="minorHAnsi" w:cstheme="minorHAnsi"/>
                  <w:sz w:val="20"/>
                  <w:szCs w:val="20"/>
                </w:rPr>
                <w:t>https://www.federalregister.gov/documents/2020/02/10/2020-02472/basic-health-program-federal-funding-methodology-for-program-year-2021</w:t>
              </w:r>
            </w:hyperlink>
            <w:r w:rsidR="00091F2B" w:rsidRPr="001F544E">
              <w:rPr>
                <w:rFonts w:asciiTheme="minorHAnsi" w:hAnsiTheme="minorHAnsi" w:cstheme="minorHAnsi"/>
                <w:sz w:val="20"/>
                <w:szCs w:val="20"/>
              </w:rPr>
              <w:t xml:space="preserve"> </w:t>
            </w:r>
          </w:p>
          <w:p w14:paraId="735038BB" w14:textId="77777777" w:rsidR="00091F2B" w:rsidRPr="001F544E" w:rsidRDefault="00091F2B" w:rsidP="00091F2B">
            <w:pPr>
              <w:rPr>
                <w:rFonts w:asciiTheme="minorHAnsi" w:hAnsiTheme="minorHAnsi" w:cstheme="minorHAnsi"/>
                <w:sz w:val="20"/>
                <w:szCs w:val="20"/>
              </w:rPr>
            </w:pPr>
          </w:p>
          <w:p w14:paraId="679D4110" w14:textId="77777777" w:rsidR="00091F2B" w:rsidRPr="001F544E" w:rsidRDefault="001F544E" w:rsidP="00091F2B">
            <w:pPr>
              <w:rPr>
                <w:rFonts w:asciiTheme="minorHAnsi" w:hAnsiTheme="minorHAnsi" w:cstheme="minorHAnsi"/>
                <w:b/>
                <w:sz w:val="20"/>
                <w:szCs w:val="20"/>
              </w:rPr>
            </w:pPr>
            <w:r w:rsidRPr="001F544E">
              <w:rPr>
                <w:rFonts w:asciiTheme="minorHAnsi" w:hAnsiTheme="minorHAnsi" w:cstheme="minorHAnsi"/>
                <w:b/>
                <w:sz w:val="20"/>
                <w:szCs w:val="20"/>
              </w:rPr>
              <w:t>Comment deadline:</w:t>
            </w:r>
            <w:r w:rsidR="00091F2B" w:rsidRPr="001F544E">
              <w:rPr>
                <w:rFonts w:asciiTheme="minorHAnsi" w:hAnsiTheme="minorHAnsi" w:cstheme="minorHAnsi"/>
                <w:b/>
                <w:sz w:val="20"/>
                <w:szCs w:val="20"/>
              </w:rPr>
              <w:t xml:space="preserve"> 03/11/2020</w:t>
            </w:r>
          </w:p>
          <w:p w14:paraId="16D5E8A5" w14:textId="77777777" w:rsidR="00091F2B" w:rsidRPr="001F544E" w:rsidRDefault="00091F2B" w:rsidP="00091F2B">
            <w:pPr>
              <w:rPr>
                <w:rFonts w:asciiTheme="minorHAnsi" w:hAnsiTheme="minorHAnsi" w:cstheme="minorHAnsi"/>
                <w:sz w:val="20"/>
                <w:szCs w:val="20"/>
              </w:rPr>
            </w:pPr>
          </w:p>
        </w:tc>
        <w:tc>
          <w:tcPr>
            <w:tcW w:w="6210" w:type="dxa"/>
            <w:tcBorders>
              <w:top w:val="single" w:sz="4" w:space="0" w:color="auto"/>
              <w:bottom w:val="single" w:sz="4" w:space="0" w:color="auto"/>
            </w:tcBorders>
            <w:shd w:val="clear" w:color="auto" w:fill="auto"/>
            <w:tcMar>
              <w:left w:w="115" w:type="dxa"/>
              <w:right w:w="115" w:type="dxa"/>
            </w:tcMar>
          </w:tcPr>
          <w:p w14:paraId="274AAFA6" w14:textId="77777777" w:rsidR="00091F2B" w:rsidRPr="001F544E" w:rsidRDefault="00091F2B" w:rsidP="00091F2B">
            <w:pPr>
              <w:pStyle w:val="Heading1"/>
              <w:spacing w:before="0" w:line="240" w:lineRule="auto"/>
              <w:rPr>
                <w:rFonts w:asciiTheme="minorHAnsi" w:hAnsiTheme="minorHAnsi" w:cstheme="minorHAnsi"/>
                <w:color w:val="auto"/>
                <w:sz w:val="20"/>
                <w:szCs w:val="20"/>
              </w:rPr>
            </w:pPr>
          </w:p>
          <w:p w14:paraId="7741457F" w14:textId="77777777" w:rsidR="00091F2B" w:rsidRPr="001F544E" w:rsidRDefault="00091F2B" w:rsidP="00091F2B">
            <w:pPr>
              <w:pStyle w:val="Heading1"/>
              <w:spacing w:before="0" w:line="240" w:lineRule="auto"/>
              <w:rPr>
                <w:rFonts w:asciiTheme="minorHAnsi" w:hAnsiTheme="minorHAnsi" w:cstheme="minorHAnsi"/>
                <w:color w:val="auto"/>
                <w:sz w:val="20"/>
                <w:szCs w:val="20"/>
              </w:rPr>
            </w:pPr>
            <w:r w:rsidRPr="001F544E">
              <w:rPr>
                <w:rFonts w:asciiTheme="minorHAnsi" w:hAnsiTheme="minorHAnsi" w:cstheme="minorHAnsi"/>
                <w:color w:val="auto"/>
                <w:sz w:val="20"/>
                <w:szCs w:val="20"/>
              </w:rPr>
              <w:t>Summary</w:t>
            </w:r>
          </w:p>
          <w:p w14:paraId="1E14234F" w14:textId="77777777" w:rsidR="00091F2B" w:rsidRPr="001F544E" w:rsidRDefault="00091F2B" w:rsidP="00091F2B">
            <w:pPr>
              <w:pStyle w:val="Heading1"/>
              <w:spacing w:before="0" w:line="240" w:lineRule="auto"/>
              <w:rPr>
                <w:rFonts w:asciiTheme="minorHAnsi" w:hAnsiTheme="minorHAnsi" w:cstheme="minorHAnsi"/>
                <w:color w:val="auto"/>
                <w:sz w:val="20"/>
                <w:szCs w:val="20"/>
              </w:rPr>
            </w:pPr>
          </w:p>
          <w:p w14:paraId="059B3F15" w14:textId="77777777" w:rsidR="00242BB7" w:rsidRPr="001F544E" w:rsidRDefault="00091F2B" w:rsidP="00533E68">
            <w:pPr>
              <w:rPr>
                <w:rFonts w:asciiTheme="minorHAnsi" w:hAnsiTheme="minorHAnsi" w:cstheme="minorHAnsi"/>
                <w:sz w:val="20"/>
                <w:szCs w:val="20"/>
              </w:rPr>
            </w:pPr>
            <w:r w:rsidRPr="001F544E">
              <w:rPr>
                <w:rFonts w:asciiTheme="minorHAnsi" w:hAnsiTheme="minorHAnsi" w:cstheme="minorHAnsi"/>
                <w:sz w:val="20"/>
                <w:szCs w:val="20"/>
              </w:rPr>
              <w:t xml:space="preserve">CMS published a </w:t>
            </w:r>
            <w:r w:rsidRPr="001F544E">
              <w:rPr>
                <w:rStyle w:val="Hyperlink"/>
                <w:rFonts w:asciiTheme="minorHAnsi" w:eastAsiaTheme="majorEastAsia" w:hAnsiTheme="minorHAnsi" w:cstheme="minorHAnsi"/>
                <w:color w:val="auto"/>
                <w:sz w:val="20"/>
                <w:szCs w:val="20"/>
                <w:u w:val="none"/>
              </w:rPr>
              <w:t>proposed methodology</w:t>
            </w:r>
            <w:r w:rsidRPr="001F544E">
              <w:rPr>
                <w:rFonts w:asciiTheme="minorHAnsi" w:hAnsiTheme="minorHAnsi" w:cstheme="minorHAnsi"/>
                <w:sz w:val="20"/>
                <w:szCs w:val="20"/>
              </w:rPr>
              <w:t xml:space="preserve"> to determine the federal payment amounts for the program year 2021 to states that elect to establish a Basic Health Program under the Affordable Care Act. </w:t>
            </w:r>
          </w:p>
          <w:p w14:paraId="2FCFB0A4" w14:textId="77777777" w:rsidR="00242BB7" w:rsidRPr="001F544E" w:rsidRDefault="00242BB7" w:rsidP="00533E68">
            <w:pPr>
              <w:rPr>
                <w:rFonts w:asciiTheme="minorHAnsi" w:hAnsiTheme="minorHAnsi" w:cstheme="minorHAnsi"/>
                <w:sz w:val="20"/>
                <w:szCs w:val="20"/>
              </w:rPr>
            </w:pPr>
          </w:p>
          <w:p w14:paraId="4DB85D44" w14:textId="77777777" w:rsidR="00C106AD" w:rsidRPr="001F544E" w:rsidRDefault="00091F2B" w:rsidP="00533E68">
            <w:pPr>
              <w:rPr>
                <w:rFonts w:asciiTheme="minorHAnsi" w:hAnsiTheme="minorHAnsi" w:cstheme="minorHAnsi"/>
                <w:sz w:val="20"/>
                <w:szCs w:val="20"/>
              </w:rPr>
            </w:pPr>
            <w:r w:rsidRPr="001F544E">
              <w:rPr>
                <w:rFonts w:asciiTheme="minorHAnsi" w:hAnsiTheme="minorHAnsi" w:cstheme="minorHAnsi"/>
                <w:sz w:val="20"/>
                <w:szCs w:val="20"/>
              </w:rPr>
              <w:t xml:space="preserve">The Basic Health Program (BHP) makes health benefit coverage affordable to those under age 65 with household incomes between 133 percent and 200 percent of the Federal Poverty Level and to others that qualify. </w:t>
            </w:r>
          </w:p>
          <w:p w14:paraId="34DEE3CD" w14:textId="77777777" w:rsidR="00C106AD" w:rsidRPr="001F544E" w:rsidRDefault="00C106AD" w:rsidP="00533E68">
            <w:pPr>
              <w:rPr>
                <w:rFonts w:asciiTheme="minorHAnsi" w:hAnsiTheme="minorHAnsi" w:cstheme="minorHAnsi"/>
                <w:sz w:val="20"/>
                <w:szCs w:val="20"/>
              </w:rPr>
            </w:pPr>
          </w:p>
          <w:p w14:paraId="65D6111A" w14:textId="77777777" w:rsidR="00091F2B" w:rsidRPr="001F544E" w:rsidRDefault="00091F2B" w:rsidP="00533E68">
            <w:pPr>
              <w:rPr>
                <w:rFonts w:asciiTheme="minorHAnsi" w:hAnsiTheme="minorHAnsi" w:cstheme="minorHAnsi"/>
                <w:sz w:val="20"/>
                <w:szCs w:val="20"/>
                <w:shd w:val="clear" w:color="auto" w:fill="FFFFFF"/>
              </w:rPr>
            </w:pPr>
            <w:r w:rsidRPr="001F544E">
              <w:rPr>
                <w:rFonts w:asciiTheme="minorHAnsi" w:hAnsiTheme="minorHAnsi" w:cstheme="minorHAnsi"/>
                <w:sz w:val="20"/>
                <w:szCs w:val="20"/>
              </w:rPr>
              <w:t>This methodology identifies the specific information required to determine federal payments for the BHP by using previous data and assumptions that reflect ongoing operations, experience of BHPs and the operation of the Exchanges. Rate cells for each state, a unique combination of age range, geographic area and other aspects, will also be used to calculate federal payment amounts and premium tax credit (PTC) for the BHP.</w:t>
            </w:r>
            <w:r w:rsidRPr="001F544E">
              <w:rPr>
                <w:rFonts w:asciiTheme="minorHAnsi" w:hAnsiTheme="minorHAnsi" w:cstheme="minorHAnsi"/>
                <w:sz w:val="20"/>
                <w:szCs w:val="20"/>
                <w:shd w:val="clear" w:color="auto" w:fill="FFFFFF"/>
              </w:rPr>
              <w:t xml:space="preserve"> </w:t>
            </w:r>
          </w:p>
          <w:p w14:paraId="605B0648" w14:textId="77777777" w:rsidR="00091F2B" w:rsidRPr="001F544E" w:rsidRDefault="00091F2B" w:rsidP="00533E68">
            <w:pPr>
              <w:rPr>
                <w:rFonts w:asciiTheme="minorHAnsi" w:hAnsiTheme="minorHAnsi" w:cstheme="minorHAnsi"/>
                <w:sz w:val="20"/>
                <w:szCs w:val="20"/>
                <w:shd w:val="clear" w:color="auto" w:fill="FFFFFF"/>
              </w:rPr>
            </w:pPr>
          </w:p>
          <w:p w14:paraId="1F0CF151" w14:textId="77777777" w:rsidR="00C106AD" w:rsidRPr="001F544E" w:rsidRDefault="00C106AD" w:rsidP="00533E68">
            <w:pPr>
              <w:rPr>
                <w:rFonts w:asciiTheme="minorHAnsi" w:hAnsiTheme="minorHAnsi" w:cstheme="minorHAnsi"/>
                <w:color w:val="333333"/>
                <w:sz w:val="20"/>
                <w:szCs w:val="20"/>
                <w:shd w:val="clear" w:color="auto" w:fill="FFFFFF"/>
              </w:rPr>
            </w:pPr>
            <w:r w:rsidRPr="001F544E">
              <w:rPr>
                <w:rFonts w:asciiTheme="minorHAnsi" w:hAnsiTheme="minorHAnsi" w:cstheme="minorHAnsi"/>
                <w:color w:val="333333"/>
                <w:sz w:val="20"/>
                <w:szCs w:val="20"/>
                <w:shd w:val="clear" w:color="auto" w:fill="FFFFFF"/>
              </w:rPr>
              <w:t>The 2020 payment methodology is the same methodology as the 2019 payment methodology with one additional adjustment to account for the impact of individuals selecting different metal tier level plans in the Exchange, referred to as the Metal Tier Selection Factor (MTSF).</w:t>
            </w:r>
          </w:p>
          <w:p w14:paraId="4E927F40" w14:textId="77777777" w:rsidR="00C106AD" w:rsidRDefault="00C106AD" w:rsidP="00533E68">
            <w:pPr>
              <w:rPr>
                <w:rFonts w:asciiTheme="minorHAnsi" w:hAnsiTheme="minorHAnsi" w:cstheme="minorHAnsi"/>
                <w:b/>
                <w:color w:val="333333"/>
                <w:sz w:val="20"/>
                <w:szCs w:val="20"/>
                <w:shd w:val="clear" w:color="auto" w:fill="FFFFFF"/>
              </w:rPr>
            </w:pPr>
          </w:p>
          <w:p w14:paraId="65289762" w14:textId="77777777" w:rsidR="008A1EB3" w:rsidRPr="008A1EB3" w:rsidRDefault="008A1EB3" w:rsidP="00533E68">
            <w:pPr>
              <w:rPr>
                <w:rFonts w:asciiTheme="minorHAnsi" w:hAnsiTheme="minorHAnsi" w:cstheme="minorHAnsi"/>
                <w:b/>
                <w:color w:val="C00000"/>
                <w:sz w:val="20"/>
                <w:szCs w:val="20"/>
                <w:shd w:val="clear" w:color="auto" w:fill="FFFFFF"/>
              </w:rPr>
            </w:pPr>
            <w:r w:rsidRPr="008A1EB3">
              <w:rPr>
                <w:rFonts w:asciiTheme="minorHAnsi" w:hAnsiTheme="minorHAnsi" w:cstheme="minorHAnsi"/>
                <w:b/>
                <w:color w:val="C00000"/>
                <w:sz w:val="20"/>
                <w:szCs w:val="20"/>
                <w:shd w:val="clear" w:color="auto" w:fill="FFFFFF"/>
              </w:rPr>
              <w:t>The change for the 2021 Regulation:</w:t>
            </w:r>
          </w:p>
          <w:p w14:paraId="61448256" w14:textId="77777777" w:rsidR="008A1EB3" w:rsidRPr="008A1EB3" w:rsidRDefault="008A1EB3" w:rsidP="00533E68">
            <w:pPr>
              <w:rPr>
                <w:rFonts w:asciiTheme="minorHAnsi" w:hAnsiTheme="minorHAnsi" w:cstheme="minorHAnsi"/>
                <w:b/>
                <w:color w:val="333333"/>
                <w:sz w:val="20"/>
                <w:szCs w:val="20"/>
                <w:shd w:val="clear" w:color="auto" w:fill="FFFFFF"/>
              </w:rPr>
            </w:pPr>
          </w:p>
          <w:p w14:paraId="1C490120" w14:textId="77777777" w:rsidR="00091F2B" w:rsidRPr="001F544E" w:rsidRDefault="00F23B92" w:rsidP="00533E68">
            <w:pPr>
              <w:rPr>
                <w:rFonts w:asciiTheme="minorHAnsi" w:hAnsiTheme="minorHAnsi" w:cstheme="minorHAnsi"/>
                <w:b/>
                <w:color w:val="333333"/>
                <w:sz w:val="20"/>
                <w:szCs w:val="20"/>
                <w:shd w:val="clear" w:color="auto" w:fill="FFFFFF"/>
              </w:rPr>
            </w:pPr>
            <w:r w:rsidRPr="008A1EB3">
              <w:rPr>
                <w:rFonts w:asciiTheme="minorHAnsi" w:hAnsiTheme="minorHAnsi" w:cstheme="minorHAnsi"/>
                <w:color w:val="333333"/>
                <w:sz w:val="20"/>
                <w:szCs w:val="20"/>
                <w:highlight w:val="cyan"/>
                <w:shd w:val="clear" w:color="auto" w:fill="FFFFFF"/>
              </w:rPr>
              <w:t xml:space="preserve">This year, </w:t>
            </w:r>
            <w:r w:rsidR="00C106AD" w:rsidRPr="008A1EB3">
              <w:rPr>
                <w:rFonts w:asciiTheme="minorHAnsi" w:hAnsiTheme="minorHAnsi" w:cstheme="minorHAnsi"/>
                <w:b/>
                <w:color w:val="333333"/>
                <w:sz w:val="20"/>
                <w:szCs w:val="20"/>
                <w:highlight w:val="cyan"/>
                <w:shd w:val="clear" w:color="auto" w:fill="FFFFFF"/>
              </w:rPr>
              <w:t>CMS propose</w:t>
            </w:r>
            <w:r w:rsidRPr="008A1EB3">
              <w:rPr>
                <w:rFonts w:asciiTheme="minorHAnsi" w:hAnsiTheme="minorHAnsi" w:cstheme="minorHAnsi"/>
                <w:b/>
                <w:color w:val="333333"/>
                <w:sz w:val="20"/>
                <w:szCs w:val="20"/>
                <w:highlight w:val="cyan"/>
                <w:shd w:val="clear" w:color="auto" w:fill="FFFFFF"/>
              </w:rPr>
              <w:t>s</w:t>
            </w:r>
            <w:r w:rsidR="00C106AD" w:rsidRPr="008A1EB3">
              <w:rPr>
                <w:rFonts w:asciiTheme="minorHAnsi" w:hAnsiTheme="minorHAnsi" w:cstheme="minorHAnsi"/>
                <w:b/>
                <w:color w:val="333333"/>
                <w:sz w:val="20"/>
                <w:szCs w:val="20"/>
                <w:highlight w:val="cyan"/>
                <w:shd w:val="clear" w:color="auto" w:fill="FFFFFF"/>
              </w:rPr>
              <w:t xml:space="preserve"> to apply the same payment methodology</w:t>
            </w:r>
            <w:r w:rsidR="00C106AD" w:rsidRPr="008A1EB3">
              <w:rPr>
                <w:rFonts w:asciiTheme="minorHAnsi" w:hAnsiTheme="minorHAnsi" w:cstheme="minorHAnsi"/>
                <w:color w:val="333333"/>
                <w:sz w:val="20"/>
                <w:szCs w:val="20"/>
                <w:highlight w:val="cyan"/>
                <w:shd w:val="clear" w:color="auto" w:fill="FFFFFF"/>
              </w:rPr>
              <w:t xml:space="preserve"> that is applied to program year 2020 to program year 2021,</w:t>
            </w:r>
            <w:r w:rsidR="00C106AD" w:rsidRPr="008A1EB3">
              <w:rPr>
                <w:rFonts w:asciiTheme="minorHAnsi" w:hAnsiTheme="minorHAnsi" w:cstheme="minorHAnsi"/>
                <w:b/>
                <w:color w:val="333333"/>
                <w:sz w:val="20"/>
                <w:szCs w:val="20"/>
                <w:highlight w:val="cyan"/>
                <w:shd w:val="clear" w:color="auto" w:fill="FFFFFF"/>
              </w:rPr>
              <w:t xml:space="preserve"> with one modification to the calculation of the income reconciliation factor (IRF)</w:t>
            </w:r>
            <w:r w:rsidR="00C106AD" w:rsidRPr="001F544E">
              <w:rPr>
                <w:rFonts w:asciiTheme="minorHAnsi" w:hAnsiTheme="minorHAnsi" w:cstheme="minorHAnsi"/>
                <w:b/>
                <w:color w:val="333333"/>
                <w:sz w:val="20"/>
                <w:szCs w:val="20"/>
                <w:shd w:val="clear" w:color="auto" w:fill="FFFFFF"/>
              </w:rPr>
              <w:t>.</w:t>
            </w:r>
          </w:p>
          <w:p w14:paraId="37BCE0F9" w14:textId="77777777" w:rsidR="0029664E" w:rsidRPr="001F544E" w:rsidRDefault="0029664E" w:rsidP="00533E68">
            <w:pPr>
              <w:rPr>
                <w:rFonts w:asciiTheme="minorHAnsi" w:hAnsiTheme="minorHAnsi" w:cstheme="minorHAnsi"/>
                <w:b/>
                <w:color w:val="333333"/>
                <w:sz w:val="20"/>
                <w:szCs w:val="20"/>
                <w:shd w:val="clear" w:color="auto" w:fill="FFFFFF"/>
              </w:rPr>
            </w:pPr>
          </w:p>
          <w:p w14:paraId="640F7AB6" w14:textId="77777777" w:rsidR="0029664E" w:rsidRPr="001F544E" w:rsidRDefault="0029664E" w:rsidP="00533E68">
            <w:pPr>
              <w:rPr>
                <w:rFonts w:asciiTheme="minorHAnsi" w:hAnsiTheme="minorHAnsi" w:cstheme="minorHAnsi"/>
                <w:color w:val="333333"/>
                <w:sz w:val="20"/>
                <w:szCs w:val="20"/>
                <w:shd w:val="clear" w:color="auto" w:fill="FFFFFF"/>
              </w:rPr>
            </w:pPr>
            <w:r w:rsidRPr="001F544E">
              <w:rPr>
                <w:rFonts w:asciiTheme="minorHAnsi" w:hAnsiTheme="minorHAnsi" w:cstheme="minorHAnsi"/>
                <w:color w:val="333333"/>
                <w:sz w:val="20"/>
                <w:szCs w:val="20"/>
                <w:shd w:val="clear" w:color="auto" w:fill="FFFFFF"/>
              </w:rPr>
              <w:t xml:space="preserve">CMS just released it’s  </w:t>
            </w:r>
            <w:r w:rsidRPr="001F544E">
              <w:rPr>
                <w:rFonts w:asciiTheme="minorHAnsi" w:hAnsiTheme="minorHAnsi" w:cstheme="minorHAnsi"/>
                <w:sz w:val="20"/>
                <w:szCs w:val="20"/>
              </w:rPr>
              <w:t>Basic Health Program; Federal Funding Methodology for Program Years 2019 and 2020</w:t>
            </w:r>
          </w:p>
          <w:p w14:paraId="40E3722E" w14:textId="77777777" w:rsidR="0029664E" w:rsidRPr="001F544E" w:rsidRDefault="001C545B" w:rsidP="00533E68">
            <w:pPr>
              <w:rPr>
                <w:rStyle w:val="Hyperlink"/>
                <w:rFonts w:asciiTheme="minorHAnsi" w:eastAsiaTheme="majorEastAsia" w:hAnsiTheme="minorHAnsi" w:cstheme="minorHAnsi"/>
                <w:sz w:val="20"/>
                <w:szCs w:val="20"/>
              </w:rPr>
            </w:pPr>
            <w:hyperlink r:id="rId16" w:history="1">
              <w:r w:rsidR="0029664E" w:rsidRPr="001F544E">
                <w:rPr>
                  <w:rStyle w:val="Hyperlink"/>
                  <w:rFonts w:asciiTheme="minorHAnsi" w:eastAsiaTheme="majorEastAsia" w:hAnsiTheme="minorHAnsi" w:cstheme="minorHAnsi"/>
                  <w:sz w:val="20"/>
                  <w:szCs w:val="20"/>
                </w:rPr>
                <w:t>https://www.federalregister.gov/documents/2019/11/05/2019-24064/basic-health-program-federal-funding-methodology-for-program-years-2019-and-2020</w:t>
              </w:r>
            </w:hyperlink>
          </w:p>
          <w:p w14:paraId="70A03549" w14:textId="77777777" w:rsidR="0029664E" w:rsidRPr="001F544E" w:rsidRDefault="0029664E" w:rsidP="00C106AD">
            <w:pPr>
              <w:jc w:val="both"/>
              <w:rPr>
                <w:rFonts w:asciiTheme="minorHAnsi" w:hAnsiTheme="minorHAnsi" w:cstheme="minorHAnsi"/>
                <w:color w:val="333333"/>
                <w:sz w:val="20"/>
                <w:szCs w:val="20"/>
                <w:shd w:val="clear" w:color="auto" w:fill="FFFFFF"/>
              </w:rPr>
            </w:pPr>
          </w:p>
        </w:tc>
        <w:tc>
          <w:tcPr>
            <w:tcW w:w="6120" w:type="dxa"/>
            <w:tcBorders>
              <w:top w:val="single" w:sz="4" w:space="0" w:color="auto"/>
              <w:bottom w:val="single" w:sz="4" w:space="0" w:color="auto"/>
            </w:tcBorders>
            <w:shd w:val="clear" w:color="auto" w:fill="auto"/>
            <w:tcMar>
              <w:left w:w="115" w:type="dxa"/>
              <w:right w:w="115" w:type="dxa"/>
            </w:tcMar>
          </w:tcPr>
          <w:p w14:paraId="4D2924E9" w14:textId="77777777" w:rsidR="00091F2B" w:rsidRPr="001F544E" w:rsidRDefault="00091F2B" w:rsidP="00091F2B">
            <w:pPr>
              <w:pStyle w:val="NormalWeb"/>
              <w:spacing w:before="0" w:beforeAutospacing="0" w:after="0" w:afterAutospacing="0"/>
              <w:rPr>
                <w:rFonts w:asciiTheme="minorHAnsi" w:hAnsiTheme="minorHAnsi" w:cstheme="minorHAnsi"/>
                <w:b/>
                <w:sz w:val="20"/>
                <w:szCs w:val="20"/>
              </w:rPr>
            </w:pPr>
            <w:r w:rsidRPr="001F544E">
              <w:rPr>
                <w:rFonts w:asciiTheme="minorHAnsi" w:hAnsiTheme="minorHAnsi" w:cstheme="minorHAnsi"/>
                <w:b/>
                <w:sz w:val="20"/>
                <w:szCs w:val="20"/>
              </w:rPr>
              <w:t>Notes</w:t>
            </w:r>
          </w:p>
          <w:p w14:paraId="3E79CDFE" w14:textId="77777777" w:rsidR="00E922F9" w:rsidRPr="001F544E" w:rsidRDefault="00D73F96" w:rsidP="00E922F9">
            <w:pPr>
              <w:pStyle w:val="NormalWeb"/>
              <w:spacing w:before="0" w:beforeAutospacing="0" w:after="0" w:afterAutospacing="0"/>
              <w:rPr>
                <w:rFonts w:asciiTheme="minorHAnsi" w:hAnsiTheme="minorHAnsi" w:cstheme="minorHAnsi"/>
                <w:sz w:val="20"/>
                <w:szCs w:val="20"/>
              </w:rPr>
            </w:pPr>
            <w:r w:rsidRPr="001F544E">
              <w:rPr>
                <w:rFonts w:asciiTheme="minorHAnsi" w:hAnsiTheme="minorHAnsi" w:cstheme="minorHAnsi"/>
                <w:sz w:val="20"/>
                <w:szCs w:val="20"/>
                <w:highlight w:val="yellow"/>
              </w:rPr>
              <w:t>Tribal impact</w:t>
            </w:r>
            <w:r w:rsidR="009D3C57">
              <w:rPr>
                <w:rFonts w:asciiTheme="minorHAnsi" w:hAnsiTheme="minorHAnsi" w:cstheme="minorHAnsi"/>
                <w:sz w:val="20"/>
                <w:szCs w:val="20"/>
              </w:rPr>
              <w:t xml:space="preserve"> </w:t>
            </w:r>
            <w:r w:rsidRPr="001F544E">
              <w:rPr>
                <w:rFonts w:asciiTheme="minorHAnsi" w:hAnsiTheme="minorHAnsi" w:cstheme="minorHAnsi"/>
                <w:sz w:val="20"/>
                <w:szCs w:val="20"/>
              </w:rPr>
              <w:t xml:space="preserve">TTAG </w:t>
            </w:r>
            <w:hyperlink r:id="rId17" w:history="1">
              <w:r w:rsidRPr="001F544E">
                <w:rPr>
                  <w:rStyle w:val="Hyperlink"/>
                  <w:rFonts w:asciiTheme="minorHAnsi" w:hAnsiTheme="minorHAnsi" w:cstheme="minorHAnsi"/>
                  <w:sz w:val="20"/>
                  <w:szCs w:val="20"/>
                </w:rPr>
                <w:t>commented</w:t>
              </w:r>
            </w:hyperlink>
            <w:r w:rsidRPr="001F544E">
              <w:rPr>
                <w:rFonts w:asciiTheme="minorHAnsi" w:hAnsiTheme="minorHAnsi" w:cstheme="minorHAnsi"/>
                <w:sz w:val="20"/>
                <w:szCs w:val="20"/>
              </w:rPr>
              <w:t xml:space="preserve"> on the </w:t>
            </w:r>
            <w:r w:rsidR="00E922F9" w:rsidRPr="001F544E">
              <w:rPr>
                <w:rFonts w:asciiTheme="minorHAnsi" w:hAnsiTheme="minorHAnsi" w:cstheme="minorHAnsi"/>
                <w:sz w:val="20"/>
                <w:szCs w:val="20"/>
              </w:rPr>
              <w:t>2019-2020 proposed methodology last year (May 2, 2019). CMS recently released the BHP Final Rule and responded to two of TTAG’s comments:</w:t>
            </w:r>
          </w:p>
          <w:p w14:paraId="61E070D3" w14:textId="77777777" w:rsidR="00E922F9" w:rsidRPr="001F544E" w:rsidRDefault="00E922F9" w:rsidP="00E922F9">
            <w:pPr>
              <w:pStyle w:val="NormalWeb"/>
              <w:spacing w:before="0" w:beforeAutospacing="0" w:after="0" w:afterAutospacing="0"/>
              <w:rPr>
                <w:rFonts w:asciiTheme="minorHAnsi" w:hAnsiTheme="minorHAnsi" w:cstheme="minorHAnsi"/>
                <w:sz w:val="20"/>
                <w:szCs w:val="20"/>
              </w:rPr>
            </w:pPr>
          </w:p>
          <w:p w14:paraId="7A55298A" w14:textId="77777777" w:rsidR="00E922F9" w:rsidRPr="006147AA" w:rsidRDefault="00E922F9" w:rsidP="00E922F9">
            <w:pPr>
              <w:pStyle w:val="NormalWeb"/>
              <w:spacing w:before="0" w:beforeAutospacing="0" w:after="0" w:afterAutospacing="0"/>
              <w:rPr>
                <w:rFonts w:asciiTheme="minorHAnsi" w:hAnsiTheme="minorHAnsi" w:cstheme="minorHAnsi"/>
                <w:color w:val="C00000"/>
                <w:sz w:val="20"/>
                <w:szCs w:val="20"/>
              </w:rPr>
            </w:pPr>
            <w:r w:rsidRPr="006147AA">
              <w:rPr>
                <w:rFonts w:asciiTheme="minorHAnsi" w:hAnsiTheme="minorHAnsi" w:cstheme="minorHAnsi"/>
                <w:b/>
                <w:color w:val="C00000"/>
                <w:sz w:val="20"/>
                <w:szCs w:val="20"/>
              </w:rPr>
              <w:t>Reference Premium for CSR Calculation</w:t>
            </w:r>
            <w:r w:rsidRPr="006147AA">
              <w:rPr>
                <w:rFonts w:asciiTheme="minorHAnsi" w:hAnsiTheme="minorHAnsi" w:cstheme="minorHAnsi"/>
                <w:color w:val="C00000"/>
                <w:sz w:val="20"/>
                <w:szCs w:val="20"/>
              </w:rPr>
              <w:t xml:space="preserve">  </w:t>
            </w:r>
          </w:p>
          <w:p w14:paraId="302779A3" w14:textId="77777777" w:rsidR="00E922F9" w:rsidRPr="009D3C57" w:rsidRDefault="00E922F9" w:rsidP="00E922F9">
            <w:pPr>
              <w:spacing w:after="80"/>
              <w:contextualSpacing/>
              <w:rPr>
                <w:rFonts w:asciiTheme="minorHAnsi" w:hAnsiTheme="minorHAnsi" w:cstheme="minorHAnsi"/>
                <w:b/>
                <w:sz w:val="20"/>
                <w:szCs w:val="20"/>
              </w:rPr>
            </w:pPr>
            <w:r w:rsidRPr="001F544E">
              <w:rPr>
                <w:rFonts w:asciiTheme="minorHAnsi" w:hAnsiTheme="minorHAnsi" w:cstheme="minorHAnsi"/>
                <w:b/>
                <w:sz w:val="20"/>
                <w:szCs w:val="20"/>
              </w:rPr>
              <w:t>TTAG recommendation:</w:t>
            </w:r>
            <w:r w:rsidR="009D3C57">
              <w:rPr>
                <w:rFonts w:asciiTheme="minorHAnsi" w:hAnsiTheme="minorHAnsi" w:cstheme="minorHAnsi"/>
                <w:b/>
                <w:sz w:val="20"/>
                <w:szCs w:val="20"/>
              </w:rPr>
              <w:t xml:space="preserve"> </w:t>
            </w:r>
            <w:r w:rsidRPr="001F544E">
              <w:rPr>
                <w:rFonts w:asciiTheme="minorHAnsi" w:hAnsiTheme="minorHAnsi" w:cstheme="minorHAnsi"/>
                <w:sz w:val="20"/>
                <w:szCs w:val="20"/>
              </w:rPr>
              <w:t>CMS</w:t>
            </w:r>
            <w:r w:rsidR="006147AA">
              <w:rPr>
                <w:rFonts w:asciiTheme="minorHAnsi" w:hAnsiTheme="minorHAnsi" w:cstheme="minorHAnsi"/>
                <w:sz w:val="20"/>
                <w:szCs w:val="20"/>
              </w:rPr>
              <w:t xml:space="preserve"> should</w:t>
            </w:r>
            <w:r w:rsidRPr="001F544E">
              <w:rPr>
                <w:rFonts w:asciiTheme="minorHAnsi" w:hAnsiTheme="minorHAnsi" w:cstheme="minorHAnsi"/>
                <w:sz w:val="20"/>
                <w:szCs w:val="20"/>
              </w:rPr>
              <w:t xml:space="preserve"> modify the assumption used with regard to the selection of QHPs by AI/ANs. The TTAG recommends that CMS assume that AI/ANs who enroll in coverage through an Exchange will enroll in the second lowest-cost bronze plan.</w:t>
            </w:r>
          </w:p>
          <w:p w14:paraId="75722845" w14:textId="77777777" w:rsidR="00E922F9" w:rsidRPr="001F544E" w:rsidRDefault="00E922F9" w:rsidP="00E922F9">
            <w:pPr>
              <w:spacing w:after="80"/>
              <w:contextualSpacing/>
              <w:rPr>
                <w:rFonts w:asciiTheme="minorHAnsi" w:hAnsiTheme="minorHAnsi" w:cstheme="minorHAnsi"/>
                <w:sz w:val="20"/>
                <w:szCs w:val="20"/>
              </w:rPr>
            </w:pPr>
          </w:p>
          <w:p w14:paraId="377FD8E7" w14:textId="77777777" w:rsidR="00E922F9" w:rsidRPr="009D3C57" w:rsidRDefault="00E922F9" w:rsidP="00E922F9">
            <w:pPr>
              <w:spacing w:after="80"/>
              <w:contextualSpacing/>
              <w:rPr>
                <w:rFonts w:asciiTheme="minorHAnsi" w:hAnsiTheme="minorHAnsi" w:cstheme="minorHAnsi"/>
                <w:b/>
                <w:sz w:val="20"/>
                <w:szCs w:val="20"/>
              </w:rPr>
            </w:pPr>
            <w:r w:rsidRPr="001F544E">
              <w:rPr>
                <w:rFonts w:asciiTheme="minorHAnsi" w:hAnsiTheme="minorHAnsi" w:cstheme="minorHAnsi"/>
                <w:b/>
                <w:sz w:val="20"/>
                <w:szCs w:val="20"/>
              </w:rPr>
              <w:t>Agency response:</w:t>
            </w:r>
            <w:r w:rsidR="009D3C57">
              <w:rPr>
                <w:rFonts w:asciiTheme="minorHAnsi" w:hAnsiTheme="minorHAnsi" w:cstheme="minorHAnsi"/>
                <w:b/>
                <w:sz w:val="20"/>
                <w:szCs w:val="20"/>
              </w:rPr>
              <w:t xml:space="preserve"> </w:t>
            </w:r>
            <w:r w:rsidRPr="001F544E">
              <w:rPr>
                <w:rFonts w:asciiTheme="minorHAnsi" w:hAnsiTheme="minorHAnsi" w:cstheme="minorHAnsi"/>
                <w:sz w:val="20"/>
                <w:szCs w:val="20"/>
              </w:rPr>
              <w:t>CMS noted that Section 1331(a)(2)(A)(i) of the A</w:t>
            </w:r>
            <w:r w:rsidR="006147AA">
              <w:rPr>
                <w:rFonts w:asciiTheme="minorHAnsi" w:hAnsiTheme="minorHAnsi" w:cstheme="minorHAnsi"/>
                <w:sz w:val="20"/>
                <w:szCs w:val="20"/>
              </w:rPr>
              <w:t>CA</w:t>
            </w:r>
            <w:r w:rsidRPr="001F544E">
              <w:rPr>
                <w:rFonts w:asciiTheme="minorHAnsi" w:hAnsiTheme="minorHAnsi" w:cstheme="minorHAnsi"/>
                <w:sz w:val="20"/>
                <w:szCs w:val="20"/>
              </w:rPr>
              <w:t xml:space="preserve"> requires that states operating BHPs must ensure that individuals do not pay a higher monthly premium than they would have if they had been enrolled in the second lowest cost silver-level QHP in an Exchange, factoring in any PTC individuals would have received.</w:t>
            </w:r>
          </w:p>
          <w:p w14:paraId="3EB0D6E2" w14:textId="77777777" w:rsidR="00E922F9" w:rsidRPr="006147AA" w:rsidRDefault="00E922F9" w:rsidP="00E922F9">
            <w:pPr>
              <w:pStyle w:val="NormalWeb"/>
              <w:spacing w:before="0" w:beforeAutospacing="0" w:after="0" w:afterAutospacing="0"/>
              <w:rPr>
                <w:rFonts w:asciiTheme="minorHAnsi" w:hAnsiTheme="minorHAnsi" w:cstheme="minorHAnsi"/>
                <w:color w:val="C00000"/>
                <w:sz w:val="20"/>
                <w:szCs w:val="20"/>
              </w:rPr>
            </w:pPr>
            <w:r w:rsidRPr="006147AA">
              <w:rPr>
                <w:rFonts w:asciiTheme="minorHAnsi" w:hAnsiTheme="minorHAnsi" w:cstheme="minorHAnsi"/>
                <w:b/>
                <w:color w:val="C00000"/>
                <w:sz w:val="20"/>
                <w:szCs w:val="20"/>
              </w:rPr>
              <w:t>P</w:t>
            </w:r>
            <w:r w:rsidR="006147AA">
              <w:rPr>
                <w:rFonts w:asciiTheme="minorHAnsi" w:hAnsiTheme="minorHAnsi" w:cstheme="minorHAnsi"/>
                <w:b/>
                <w:color w:val="C00000"/>
                <w:sz w:val="20"/>
                <w:szCs w:val="20"/>
              </w:rPr>
              <w:t>remium Tax Credit (P</w:t>
            </w:r>
            <w:r w:rsidRPr="006147AA">
              <w:rPr>
                <w:rFonts w:asciiTheme="minorHAnsi" w:hAnsiTheme="minorHAnsi" w:cstheme="minorHAnsi"/>
                <w:b/>
                <w:color w:val="C00000"/>
                <w:sz w:val="20"/>
                <w:szCs w:val="20"/>
              </w:rPr>
              <w:t>TC</w:t>
            </w:r>
            <w:r w:rsidR="006147AA">
              <w:rPr>
                <w:rFonts w:asciiTheme="minorHAnsi" w:hAnsiTheme="minorHAnsi" w:cstheme="minorHAnsi"/>
                <w:b/>
                <w:color w:val="C00000"/>
                <w:sz w:val="20"/>
                <w:szCs w:val="20"/>
              </w:rPr>
              <w:t>)</w:t>
            </w:r>
            <w:r w:rsidRPr="006147AA">
              <w:rPr>
                <w:rFonts w:asciiTheme="minorHAnsi" w:hAnsiTheme="minorHAnsi" w:cstheme="minorHAnsi"/>
                <w:b/>
                <w:color w:val="C00000"/>
                <w:sz w:val="20"/>
                <w:szCs w:val="20"/>
              </w:rPr>
              <w:t xml:space="preserve"> Adjustment</w:t>
            </w:r>
            <w:r w:rsidRPr="006147AA">
              <w:rPr>
                <w:rFonts w:asciiTheme="minorHAnsi" w:hAnsiTheme="minorHAnsi" w:cstheme="minorHAnsi"/>
                <w:color w:val="C00000"/>
                <w:sz w:val="20"/>
                <w:szCs w:val="20"/>
              </w:rPr>
              <w:t xml:space="preserve">: </w:t>
            </w:r>
          </w:p>
          <w:p w14:paraId="21306216" w14:textId="77777777" w:rsidR="00E922F9" w:rsidRPr="006147AA" w:rsidRDefault="00E922F9" w:rsidP="00E922F9">
            <w:pPr>
              <w:pStyle w:val="NormalWeb"/>
              <w:spacing w:before="0" w:beforeAutospacing="0" w:after="0" w:afterAutospacing="0"/>
              <w:rPr>
                <w:rFonts w:asciiTheme="minorHAnsi" w:hAnsiTheme="minorHAnsi" w:cstheme="minorHAnsi"/>
                <w:b/>
                <w:sz w:val="20"/>
                <w:szCs w:val="20"/>
              </w:rPr>
            </w:pPr>
            <w:r w:rsidRPr="006147AA">
              <w:rPr>
                <w:rFonts w:asciiTheme="minorHAnsi" w:hAnsiTheme="minorHAnsi" w:cstheme="minorHAnsi"/>
                <w:b/>
                <w:sz w:val="20"/>
                <w:szCs w:val="20"/>
              </w:rPr>
              <w:t>TTAG Recommendation:</w:t>
            </w:r>
          </w:p>
          <w:p w14:paraId="582FB27E" w14:textId="77777777" w:rsidR="006147AA" w:rsidRDefault="006147AA" w:rsidP="00E922F9">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F</w:t>
            </w:r>
            <w:r w:rsidR="00E922F9" w:rsidRPr="001F544E">
              <w:rPr>
                <w:rFonts w:asciiTheme="minorHAnsi" w:hAnsiTheme="minorHAnsi" w:cstheme="minorHAnsi"/>
                <w:sz w:val="20"/>
                <w:szCs w:val="20"/>
              </w:rPr>
              <w:t>or any AI/AN-specific adjustment in the BHP formula for PTC payments to states, CMS should ensure it accounts for the likelihood that AI/ANs who enroll in a QHP through an Exchange will expend the full value of the PTC available to them. In</w:t>
            </w:r>
            <w:r>
              <w:rPr>
                <w:rFonts w:asciiTheme="minorHAnsi" w:hAnsiTheme="minorHAnsi" w:cstheme="minorHAnsi"/>
                <w:sz w:val="20"/>
                <w:szCs w:val="20"/>
              </w:rPr>
              <w:t xml:space="preserve"> a previous </w:t>
            </w:r>
            <w:r w:rsidR="00E922F9" w:rsidRPr="001F544E">
              <w:rPr>
                <w:rFonts w:asciiTheme="minorHAnsi" w:hAnsiTheme="minorHAnsi" w:cstheme="minorHAnsi"/>
                <w:sz w:val="20"/>
                <w:szCs w:val="20"/>
              </w:rPr>
              <w:t xml:space="preserve">response, CMS clarified that the methodology as proposed assumes AI/ANs who enroll through the Exchange would choose a QHP with a premium at least equal to the value of the PTC. </w:t>
            </w:r>
          </w:p>
          <w:p w14:paraId="38DF7712" w14:textId="77777777" w:rsidR="009D3C57" w:rsidRDefault="009D3C57" w:rsidP="00E922F9">
            <w:pPr>
              <w:pStyle w:val="NormalWeb"/>
              <w:spacing w:before="0" w:beforeAutospacing="0" w:after="0" w:afterAutospacing="0"/>
              <w:rPr>
                <w:rFonts w:asciiTheme="minorHAnsi" w:hAnsiTheme="minorHAnsi" w:cstheme="minorHAnsi"/>
                <w:b/>
                <w:sz w:val="20"/>
                <w:szCs w:val="20"/>
              </w:rPr>
            </w:pPr>
          </w:p>
          <w:p w14:paraId="6FE7CB92" w14:textId="77777777" w:rsidR="009D3C57" w:rsidRPr="009D3C57" w:rsidRDefault="006147AA" w:rsidP="00E922F9">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Agency Response:</w:t>
            </w:r>
            <w:r w:rsidR="009D3C57">
              <w:rPr>
                <w:rFonts w:asciiTheme="minorHAnsi" w:hAnsiTheme="minorHAnsi" w:cstheme="minorHAnsi"/>
                <w:b/>
                <w:sz w:val="20"/>
                <w:szCs w:val="20"/>
              </w:rPr>
              <w:t xml:space="preserve"> </w:t>
            </w:r>
            <w:r w:rsidR="00E922F9" w:rsidRPr="001F544E">
              <w:rPr>
                <w:rFonts w:asciiTheme="minorHAnsi" w:hAnsiTheme="minorHAnsi" w:cstheme="minorHAnsi"/>
                <w:sz w:val="20"/>
                <w:szCs w:val="20"/>
              </w:rPr>
              <w:t xml:space="preserve">CMS noted that the only portion of the rate </w:t>
            </w:r>
            <w:r w:rsidR="008E3F43">
              <w:rPr>
                <w:rFonts w:asciiTheme="minorHAnsi" w:hAnsiTheme="minorHAnsi" w:cstheme="minorHAnsi"/>
                <w:sz w:val="20"/>
                <w:szCs w:val="20"/>
              </w:rPr>
              <w:t>affected by</w:t>
            </w:r>
            <w:r w:rsidR="00E922F9" w:rsidRPr="001F544E">
              <w:rPr>
                <w:rFonts w:asciiTheme="minorHAnsi" w:hAnsiTheme="minorHAnsi" w:cstheme="minorHAnsi"/>
                <w:sz w:val="20"/>
                <w:szCs w:val="20"/>
              </w:rPr>
              <w:t xml:space="preserve"> use of the lowest-cost bronze-level QHP is the </w:t>
            </w:r>
            <w:r w:rsidR="008E3F43">
              <w:rPr>
                <w:rFonts w:asciiTheme="minorHAnsi" w:hAnsiTheme="minorHAnsi" w:cstheme="minorHAnsi"/>
                <w:sz w:val="20"/>
                <w:szCs w:val="20"/>
              </w:rPr>
              <w:t>cost-sharing reduction (</w:t>
            </w:r>
            <w:r w:rsidR="00E922F9" w:rsidRPr="001F544E">
              <w:rPr>
                <w:rFonts w:asciiTheme="minorHAnsi" w:hAnsiTheme="minorHAnsi" w:cstheme="minorHAnsi"/>
                <w:sz w:val="20"/>
                <w:szCs w:val="20"/>
              </w:rPr>
              <w:t>CSR</w:t>
            </w:r>
            <w:r w:rsidR="008E3F43">
              <w:rPr>
                <w:rFonts w:asciiTheme="minorHAnsi" w:hAnsiTheme="minorHAnsi" w:cstheme="minorHAnsi"/>
                <w:sz w:val="20"/>
                <w:szCs w:val="20"/>
              </w:rPr>
              <w:t>)</w:t>
            </w:r>
            <w:r w:rsidR="00E922F9" w:rsidRPr="001F544E">
              <w:rPr>
                <w:rFonts w:asciiTheme="minorHAnsi" w:hAnsiTheme="minorHAnsi" w:cstheme="minorHAnsi"/>
                <w:sz w:val="20"/>
                <w:szCs w:val="20"/>
              </w:rPr>
              <w:t xml:space="preserve"> portio</w:t>
            </w:r>
            <w:r w:rsidR="008E3F43">
              <w:rPr>
                <w:rFonts w:asciiTheme="minorHAnsi" w:hAnsiTheme="minorHAnsi" w:cstheme="minorHAnsi"/>
                <w:sz w:val="20"/>
                <w:szCs w:val="20"/>
              </w:rPr>
              <w:t>n of the BHP payment; due to the</w:t>
            </w:r>
            <w:r w:rsidR="00E922F9" w:rsidRPr="001F544E">
              <w:rPr>
                <w:rFonts w:asciiTheme="minorHAnsi" w:hAnsiTheme="minorHAnsi" w:cstheme="minorHAnsi"/>
                <w:sz w:val="20"/>
                <w:szCs w:val="20"/>
              </w:rPr>
              <w:t xml:space="preserve"> discontinuance of CSR payments and the accompanying modification to the BHP payment methodology, the CSR portion of the payment is assigned a value of 0, and any change to the assumption about which bronze-level QHP is used would therefore have no effect on the BHP payments. </w:t>
            </w:r>
          </w:p>
          <w:p w14:paraId="2A799EAB" w14:textId="77777777" w:rsidR="009D3C57" w:rsidRDefault="009D3C57" w:rsidP="009D3C57">
            <w:pPr>
              <w:rPr>
                <w:b/>
              </w:rPr>
            </w:pPr>
          </w:p>
          <w:p w14:paraId="16C8DF10" w14:textId="77777777" w:rsidR="009D3C57" w:rsidRPr="009D3C57" w:rsidRDefault="009D3C57" w:rsidP="009D3C57">
            <w:pPr>
              <w:rPr>
                <w:rFonts w:asciiTheme="minorHAnsi" w:hAnsiTheme="minorHAnsi" w:cstheme="minorHAnsi"/>
                <w:b/>
                <w:sz w:val="20"/>
                <w:szCs w:val="20"/>
              </w:rPr>
            </w:pPr>
            <w:r w:rsidRPr="009D3C57">
              <w:rPr>
                <w:rFonts w:asciiTheme="minorHAnsi" w:hAnsiTheme="minorHAnsi" w:cstheme="minorHAnsi"/>
                <w:b/>
                <w:sz w:val="20"/>
                <w:szCs w:val="20"/>
              </w:rPr>
              <w:lastRenderedPageBreak/>
              <w:t>Questions to asking moving forward:</w:t>
            </w:r>
            <w:r w:rsidR="003920F3">
              <w:rPr>
                <w:rFonts w:asciiTheme="minorHAnsi" w:hAnsiTheme="minorHAnsi" w:cstheme="minorHAnsi"/>
                <w:b/>
                <w:sz w:val="20"/>
                <w:szCs w:val="20"/>
              </w:rPr>
              <w:t xml:space="preserve"> </w:t>
            </w:r>
            <w:r w:rsidRPr="009D3C57">
              <w:rPr>
                <w:rFonts w:asciiTheme="minorHAnsi" w:hAnsiTheme="minorHAnsi" w:cstheme="minorHAnsi"/>
                <w:sz w:val="20"/>
                <w:szCs w:val="20"/>
              </w:rPr>
              <w:t xml:space="preserve">Do we think that other states will adopt a basic health plan? </w:t>
            </w:r>
            <w:r>
              <w:rPr>
                <w:rFonts w:asciiTheme="minorHAnsi" w:hAnsiTheme="minorHAnsi" w:cstheme="minorHAnsi"/>
                <w:b/>
                <w:sz w:val="20"/>
                <w:szCs w:val="20"/>
              </w:rPr>
              <w:t xml:space="preserve"> </w:t>
            </w:r>
            <w:r w:rsidRPr="009D3C57">
              <w:rPr>
                <w:rFonts w:asciiTheme="minorHAnsi" w:hAnsiTheme="minorHAnsi" w:cstheme="minorHAnsi"/>
                <w:sz w:val="20"/>
                <w:szCs w:val="20"/>
              </w:rPr>
              <w:t>Perhaps not, since states are looking more at the 1332 fee waivers, alternative to Medicaid funding and Medicaid expansion. Still, this is an issue to monitor on behalf of Tribes. NIHB will do f</w:t>
            </w:r>
            <w:r w:rsidR="003414AA">
              <w:rPr>
                <w:rFonts w:asciiTheme="minorHAnsi" w:hAnsiTheme="minorHAnsi" w:cstheme="minorHAnsi"/>
                <w:sz w:val="20"/>
                <w:szCs w:val="20"/>
              </w:rPr>
              <w:t>ollow-up with Minnesota contact on this matter.</w:t>
            </w:r>
            <w:r w:rsidRPr="009D3C57">
              <w:rPr>
                <w:rFonts w:asciiTheme="minorHAnsi" w:hAnsiTheme="minorHAnsi" w:cstheme="minorHAnsi"/>
                <w:sz w:val="20"/>
                <w:szCs w:val="20"/>
              </w:rPr>
              <w:t xml:space="preserve"> </w:t>
            </w:r>
          </w:p>
        </w:tc>
      </w:tr>
      <w:tr w:rsidR="00091F2B" w:rsidRPr="00E64EB7" w14:paraId="2CD9003D" w14:textId="77777777" w:rsidTr="00533E68">
        <w:trPr>
          <w:trHeight w:val="8427"/>
          <w:tblHeader/>
        </w:trPr>
        <w:tc>
          <w:tcPr>
            <w:tcW w:w="2515" w:type="dxa"/>
            <w:tcBorders>
              <w:top w:val="single" w:sz="4" w:space="0" w:color="auto"/>
              <w:bottom w:val="single" w:sz="4" w:space="0" w:color="auto"/>
            </w:tcBorders>
            <w:shd w:val="clear" w:color="auto" w:fill="FFFFFF" w:themeFill="background1"/>
            <w:tcMar>
              <w:left w:w="115" w:type="dxa"/>
              <w:right w:w="115" w:type="dxa"/>
            </w:tcMar>
          </w:tcPr>
          <w:p w14:paraId="42220C56" w14:textId="77777777" w:rsidR="008219D8" w:rsidRDefault="008219D8" w:rsidP="001F544E">
            <w:pPr>
              <w:pStyle w:val="NormalWeb"/>
              <w:shd w:val="clear" w:color="auto" w:fill="FFFFFF"/>
              <w:rPr>
                <w:rStyle w:val="Strong"/>
                <w:rFonts w:asciiTheme="minorHAnsi" w:hAnsiTheme="minorHAnsi" w:cstheme="minorHAnsi"/>
                <w:color w:val="333333"/>
                <w:spacing w:val="3"/>
                <w:sz w:val="20"/>
                <w:szCs w:val="20"/>
              </w:rPr>
            </w:pPr>
          </w:p>
          <w:p w14:paraId="2F4008F9" w14:textId="77777777" w:rsidR="00CF2021" w:rsidRPr="00CF2021" w:rsidRDefault="0029664E" w:rsidP="001F544E">
            <w:pPr>
              <w:pStyle w:val="NormalWeb"/>
              <w:shd w:val="clear" w:color="auto" w:fill="FFFFFF"/>
              <w:rPr>
                <w:rStyle w:val="Strong"/>
                <w:rFonts w:asciiTheme="minorHAnsi" w:hAnsiTheme="minorHAnsi" w:cstheme="minorHAnsi"/>
                <w:i/>
                <w:spacing w:val="3"/>
                <w:sz w:val="20"/>
                <w:szCs w:val="20"/>
              </w:rPr>
            </w:pPr>
            <w:r w:rsidRPr="00CF2021">
              <w:rPr>
                <w:rStyle w:val="Strong"/>
                <w:rFonts w:asciiTheme="minorHAnsi" w:hAnsiTheme="minorHAnsi" w:cstheme="minorHAnsi"/>
                <w:i/>
                <w:spacing w:val="3"/>
                <w:sz w:val="20"/>
                <w:szCs w:val="20"/>
              </w:rPr>
              <w:t>CMS</w:t>
            </w:r>
            <w:r w:rsidR="00CF2021" w:rsidRPr="00CF2021">
              <w:rPr>
                <w:rStyle w:val="Strong"/>
                <w:rFonts w:asciiTheme="minorHAnsi" w:hAnsiTheme="minorHAnsi" w:cstheme="minorHAnsi"/>
                <w:i/>
                <w:spacing w:val="3"/>
                <w:sz w:val="20"/>
                <w:szCs w:val="20"/>
              </w:rPr>
              <w:t xml:space="preserve"> Proposed Rule</w:t>
            </w:r>
          </w:p>
          <w:p w14:paraId="46A5081B" w14:textId="77777777" w:rsidR="001F544E" w:rsidRPr="001F544E" w:rsidRDefault="0029664E" w:rsidP="001F544E">
            <w:pPr>
              <w:pStyle w:val="NormalWeb"/>
              <w:shd w:val="clear" w:color="auto" w:fill="FFFFFF"/>
              <w:rPr>
                <w:rStyle w:val="Strong"/>
                <w:rFonts w:asciiTheme="minorHAnsi" w:hAnsiTheme="minorHAnsi" w:cstheme="minorHAnsi"/>
                <w:color w:val="333333"/>
                <w:spacing w:val="3"/>
                <w:sz w:val="20"/>
                <w:szCs w:val="20"/>
              </w:rPr>
            </w:pPr>
            <w:r w:rsidRPr="001F544E">
              <w:rPr>
                <w:rStyle w:val="Strong"/>
                <w:rFonts w:asciiTheme="minorHAnsi" w:hAnsiTheme="minorHAnsi" w:cstheme="minorHAnsi"/>
                <w:color w:val="333333"/>
                <w:spacing w:val="3"/>
                <w:sz w:val="20"/>
                <w:szCs w:val="20"/>
              </w:rPr>
              <w:t>Patient Protection and Affordable Care Act; HHS Notice of Benefit and Payment Parameters for 2021</w:t>
            </w:r>
          </w:p>
          <w:p w14:paraId="4434D0DF" w14:textId="77777777" w:rsidR="001F544E" w:rsidRPr="001F544E" w:rsidRDefault="001F544E" w:rsidP="001F544E">
            <w:pPr>
              <w:pStyle w:val="NormalWeb"/>
              <w:shd w:val="clear" w:color="auto" w:fill="FFFFFF"/>
              <w:rPr>
                <w:rStyle w:val="Strong"/>
                <w:rFonts w:asciiTheme="minorHAnsi" w:hAnsiTheme="minorHAnsi" w:cstheme="minorHAnsi"/>
                <w:color w:val="333333"/>
                <w:spacing w:val="3"/>
                <w:sz w:val="20"/>
                <w:szCs w:val="20"/>
              </w:rPr>
            </w:pPr>
            <w:r w:rsidRPr="001F544E">
              <w:rPr>
                <w:rStyle w:val="Strong"/>
                <w:rFonts w:asciiTheme="minorHAnsi" w:hAnsiTheme="minorHAnsi" w:cstheme="minorHAnsi"/>
                <w:color w:val="333333"/>
                <w:spacing w:val="3"/>
                <w:sz w:val="20"/>
                <w:szCs w:val="20"/>
              </w:rPr>
              <w:t>CMS-9916-P</w:t>
            </w:r>
          </w:p>
          <w:p w14:paraId="393DC56B" w14:textId="77777777" w:rsidR="0029664E" w:rsidRPr="001F544E" w:rsidRDefault="001F544E" w:rsidP="001F544E">
            <w:pPr>
              <w:pStyle w:val="NormalWeb"/>
              <w:shd w:val="clear" w:color="auto" w:fill="FFFFFF"/>
              <w:rPr>
                <w:rFonts w:asciiTheme="minorHAnsi" w:hAnsiTheme="minorHAnsi" w:cstheme="minorHAnsi"/>
                <w:b/>
                <w:bCs/>
                <w:color w:val="333333"/>
                <w:spacing w:val="3"/>
                <w:sz w:val="20"/>
                <w:szCs w:val="20"/>
              </w:rPr>
            </w:pPr>
            <w:r w:rsidRPr="001F544E">
              <w:rPr>
                <w:rStyle w:val="Strong"/>
                <w:rFonts w:asciiTheme="minorHAnsi" w:hAnsiTheme="minorHAnsi" w:cstheme="minorHAnsi"/>
                <w:color w:val="333333"/>
                <w:spacing w:val="3"/>
                <w:sz w:val="20"/>
                <w:szCs w:val="20"/>
              </w:rPr>
              <w:t>RIN: 0938-AT98</w:t>
            </w:r>
          </w:p>
          <w:p w14:paraId="11CB5B83" w14:textId="77777777" w:rsidR="00091F2B" w:rsidRPr="001F544E" w:rsidRDefault="00091F2B"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41826890" w14:textId="77777777" w:rsidR="0029664E" w:rsidRPr="001F544E" w:rsidRDefault="002966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42F22A17" w14:textId="77777777" w:rsidR="0029664E" w:rsidRPr="001F544E" w:rsidRDefault="001C545B" w:rsidP="00091F2B">
            <w:pPr>
              <w:pStyle w:val="yiv1300683131msonormal"/>
              <w:tabs>
                <w:tab w:val="center" w:pos="1835"/>
                <w:tab w:val="right" w:pos="3675"/>
              </w:tabs>
              <w:spacing w:before="0" w:beforeAutospacing="0" w:after="0" w:afterAutospacing="0"/>
              <w:rPr>
                <w:rFonts w:asciiTheme="minorHAnsi" w:hAnsiTheme="minorHAnsi" w:cstheme="minorHAnsi"/>
                <w:sz w:val="20"/>
                <w:szCs w:val="20"/>
              </w:rPr>
            </w:pPr>
            <w:hyperlink r:id="rId18" w:history="1">
              <w:r w:rsidR="0029664E" w:rsidRPr="001F544E">
                <w:rPr>
                  <w:rStyle w:val="Hyperlink"/>
                  <w:rFonts w:asciiTheme="minorHAnsi" w:eastAsiaTheme="majorEastAsia" w:hAnsiTheme="minorHAnsi" w:cstheme="minorHAnsi"/>
                  <w:sz w:val="20"/>
                  <w:szCs w:val="20"/>
                </w:rPr>
                <w:t>https://www.federalregister.gov/documents/2020/02/06/2020-02021/patient-protection-and-affordable-care-act-hhs-notice-of-benefit-and-payment-parameters-for-2021</w:t>
              </w:r>
            </w:hyperlink>
          </w:p>
          <w:p w14:paraId="5F457CA9"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sz w:val="20"/>
                <w:szCs w:val="20"/>
              </w:rPr>
            </w:pPr>
          </w:p>
          <w:p w14:paraId="07CC441A"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r w:rsidRPr="001F544E">
              <w:rPr>
                <w:rFonts w:asciiTheme="minorHAnsi" w:hAnsiTheme="minorHAnsi" w:cstheme="minorHAnsi"/>
                <w:b/>
                <w:sz w:val="20"/>
                <w:szCs w:val="20"/>
              </w:rPr>
              <w:t>Comment deadline:</w:t>
            </w:r>
          </w:p>
          <w:p w14:paraId="425D51B7"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r w:rsidRPr="001F544E">
              <w:rPr>
                <w:rFonts w:asciiTheme="minorHAnsi" w:hAnsiTheme="minorHAnsi" w:cstheme="minorHAnsi"/>
                <w:b/>
                <w:sz w:val="20"/>
                <w:szCs w:val="20"/>
              </w:rPr>
              <w:t>03/02/2020</w:t>
            </w:r>
          </w:p>
          <w:p w14:paraId="1114C322"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648EA72C"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4FB02930"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3428E6FD"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20323581"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413B552E"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1C3F8BD9"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4CE4B7E8"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7D702255"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51E21C07" w14:textId="77777777" w:rsidR="001F544E" w:rsidRPr="001F544E" w:rsidRDefault="001F544E"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6A5A09D7" w14:textId="77777777" w:rsidR="001F544E" w:rsidRPr="002360BD" w:rsidRDefault="001F544E" w:rsidP="002360BD"/>
        </w:tc>
        <w:tc>
          <w:tcPr>
            <w:tcW w:w="6210" w:type="dxa"/>
            <w:tcBorders>
              <w:top w:val="single" w:sz="4" w:space="0" w:color="auto"/>
              <w:bottom w:val="single" w:sz="4" w:space="0" w:color="auto"/>
            </w:tcBorders>
            <w:shd w:val="clear" w:color="auto" w:fill="auto"/>
            <w:tcMar>
              <w:left w:w="115" w:type="dxa"/>
              <w:right w:w="115" w:type="dxa"/>
            </w:tcMar>
          </w:tcPr>
          <w:p w14:paraId="1B385A05" w14:textId="77777777" w:rsidR="00091F2B" w:rsidRPr="001F544E" w:rsidRDefault="00091F2B" w:rsidP="00091F2B">
            <w:pPr>
              <w:pStyle w:val="gdp"/>
              <w:spacing w:before="0" w:beforeAutospacing="0" w:after="0" w:afterAutospacing="0"/>
              <w:rPr>
                <w:rFonts w:asciiTheme="minorHAnsi" w:hAnsiTheme="minorHAnsi" w:cstheme="minorHAnsi"/>
                <w:b/>
                <w:color w:val="333333"/>
                <w:sz w:val="20"/>
                <w:szCs w:val="20"/>
                <w:shd w:val="clear" w:color="auto" w:fill="FFFFFF"/>
              </w:rPr>
            </w:pPr>
          </w:p>
          <w:p w14:paraId="5BE22E48" w14:textId="77777777" w:rsidR="00091F2B" w:rsidRDefault="0029664E" w:rsidP="00091F2B">
            <w:pPr>
              <w:pStyle w:val="gdp"/>
              <w:spacing w:before="0" w:beforeAutospacing="0" w:after="0" w:afterAutospacing="0"/>
              <w:rPr>
                <w:rFonts w:asciiTheme="minorHAnsi" w:hAnsiTheme="minorHAnsi" w:cstheme="minorHAnsi"/>
                <w:b/>
                <w:color w:val="333333"/>
                <w:sz w:val="20"/>
                <w:szCs w:val="20"/>
                <w:shd w:val="clear" w:color="auto" w:fill="FFFFFF"/>
              </w:rPr>
            </w:pPr>
            <w:r w:rsidRPr="001F544E">
              <w:rPr>
                <w:rFonts w:asciiTheme="minorHAnsi" w:hAnsiTheme="minorHAnsi" w:cstheme="minorHAnsi"/>
                <w:b/>
                <w:color w:val="333333"/>
                <w:sz w:val="20"/>
                <w:szCs w:val="20"/>
                <w:shd w:val="clear" w:color="auto" w:fill="FFFFFF"/>
              </w:rPr>
              <w:t>Summary</w:t>
            </w:r>
          </w:p>
          <w:p w14:paraId="0F167067" w14:textId="77777777" w:rsidR="008E3F43" w:rsidRPr="001F544E" w:rsidRDefault="008E3F43" w:rsidP="00091F2B">
            <w:pPr>
              <w:pStyle w:val="gdp"/>
              <w:spacing w:before="0" w:beforeAutospacing="0" w:after="0" w:afterAutospacing="0"/>
              <w:rPr>
                <w:rFonts w:asciiTheme="minorHAnsi" w:hAnsiTheme="minorHAnsi" w:cstheme="minorHAnsi"/>
                <w:b/>
                <w:color w:val="333333"/>
                <w:sz w:val="20"/>
                <w:szCs w:val="20"/>
                <w:shd w:val="clear" w:color="auto" w:fill="FFFFFF"/>
              </w:rPr>
            </w:pPr>
          </w:p>
          <w:p w14:paraId="6AE2D6A3" w14:textId="77777777" w:rsidR="00091F2B" w:rsidRPr="001F544E" w:rsidRDefault="002360BD" w:rsidP="00091F2B">
            <w:pPr>
              <w:pStyle w:val="NormalWeb"/>
              <w:shd w:val="clear" w:color="auto" w:fill="FFFFFF"/>
              <w:spacing w:before="0" w:beforeAutospacing="0"/>
              <w:rPr>
                <w:rFonts w:asciiTheme="minorHAnsi" w:hAnsiTheme="minorHAnsi" w:cstheme="minorHAnsi"/>
                <w:color w:val="333333"/>
                <w:spacing w:val="3"/>
                <w:sz w:val="20"/>
                <w:szCs w:val="20"/>
              </w:rPr>
            </w:pPr>
            <w:r>
              <w:rPr>
                <w:rFonts w:asciiTheme="minorHAnsi" w:hAnsiTheme="minorHAnsi" w:cstheme="minorHAnsi"/>
                <w:color w:val="333333"/>
                <w:spacing w:val="3"/>
                <w:sz w:val="20"/>
                <w:szCs w:val="20"/>
              </w:rPr>
              <w:t>CMS</w:t>
            </w:r>
            <w:r w:rsidR="00091F2B" w:rsidRPr="001F544E">
              <w:rPr>
                <w:rFonts w:asciiTheme="minorHAnsi" w:hAnsiTheme="minorHAnsi" w:cstheme="minorHAnsi"/>
                <w:color w:val="333333"/>
                <w:spacing w:val="3"/>
                <w:sz w:val="20"/>
                <w:szCs w:val="20"/>
              </w:rPr>
              <w:t xml:space="preserve"> released the proposed annual Notice of Benefit and Payment Parameters Rule for 2021, also known as the proposed 2021 Payment Notice. This is the second year in a row that </w:t>
            </w:r>
            <w:r>
              <w:rPr>
                <w:rFonts w:asciiTheme="minorHAnsi" w:hAnsiTheme="minorHAnsi" w:cstheme="minorHAnsi"/>
                <w:color w:val="333333"/>
                <w:spacing w:val="3"/>
                <w:sz w:val="20"/>
                <w:szCs w:val="20"/>
              </w:rPr>
              <w:t>the proposed rule has been late (this year it came out in late January).</w:t>
            </w:r>
          </w:p>
          <w:p w14:paraId="1B512666" w14:textId="77777777" w:rsidR="00091F2B" w:rsidRDefault="00091F2B" w:rsidP="001F544E">
            <w:pPr>
              <w:pStyle w:val="NormalWeb"/>
              <w:shd w:val="clear" w:color="auto" w:fill="FFFFFF"/>
              <w:spacing w:before="0" w:beforeAutospacing="0"/>
              <w:rPr>
                <w:rFonts w:asciiTheme="minorHAnsi" w:hAnsiTheme="minorHAnsi" w:cstheme="minorHAnsi"/>
                <w:color w:val="333333"/>
                <w:spacing w:val="3"/>
                <w:sz w:val="20"/>
                <w:szCs w:val="20"/>
              </w:rPr>
            </w:pPr>
            <w:r w:rsidRPr="001F544E">
              <w:rPr>
                <w:rFonts w:asciiTheme="minorHAnsi" w:hAnsiTheme="minorHAnsi" w:cstheme="minorHAnsi"/>
                <w:color w:val="333333"/>
                <w:spacing w:val="3"/>
                <w:sz w:val="20"/>
                <w:szCs w:val="20"/>
              </w:rPr>
              <w:t>CMS is proposing changes to the policy regarding how drug manufacturer coupons accrue towards the annual limitation on cost sharing in response to stakeholder feedback indicating Treatment of Drug Manufacturer Coupons. CMS is proposing to amend current Medical Loss Ratio (MLR) regulations to require issuers to deduct from incurred claims the prescription drug rebates and other price concessions attributable to the issuer’s enrollees and received and retained by an entity providing pharmacy benefit management services to the issuer. CMS also proposes to clarify more generally that issuers must report expenses for services outsourced to or provided by other entities in the same manner as issuers’ expenses for non-outsourced services. These changes would help lower premiums by helping ensure that consumers’ premiums reflect the full benefit of prescription drug rebates and are not artificially in</w:t>
            </w:r>
            <w:r w:rsidR="001F544E" w:rsidRPr="001F544E">
              <w:rPr>
                <w:rFonts w:asciiTheme="minorHAnsi" w:hAnsiTheme="minorHAnsi" w:cstheme="minorHAnsi"/>
                <w:color w:val="333333"/>
                <w:spacing w:val="3"/>
                <w:sz w:val="20"/>
                <w:szCs w:val="20"/>
              </w:rPr>
              <w:t>flated by outsourcing expenses.</w:t>
            </w:r>
          </w:p>
          <w:p w14:paraId="133AE236" w14:textId="77777777" w:rsidR="002360BD" w:rsidRPr="001F544E" w:rsidRDefault="002360BD" w:rsidP="002360BD">
            <w:pPr>
              <w:pStyle w:val="NormalWeb"/>
              <w:shd w:val="clear" w:color="auto" w:fill="FFFFFF"/>
              <w:spacing w:before="0" w:beforeAutospacing="0"/>
              <w:rPr>
                <w:rFonts w:asciiTheme="minorHAnsi" w:hAnsiTheme="minorHAnsi" w:cstheme="minorHAnsi"/>
                <w:color w:val="333333"/>
                <w:spacing w:val="3"/>
                <w:sz w:val="20"/>
                <w:szCs w:val="20"/>
              </w:rPr>
            </w:pPr>
            <w:r w:rsidRPr="001F544E">
              <w:rPr>
                <w:rFonts w:asciiTheme="minorHAnsi" w:hAnsiTheme="minorHAnsi" w:cstheme="minorHAnsi"/>
                <w:color w:val="333333"/>
                <w:spacing w:val="3"/>
                <w:sz w:val="20"/>
                <w:szCs w:val="20"/>
              </w:rPr>
              <w:t>CMS proposes to maintain the Federally Facilitated Exchange (FFE) user fee rate of 3.0 percent of premium, and the State-based Exchange on the Federal Platform (SBE-FP) user fee rate of 2.5 percent of premium based on the portion of FFE user fee-eligible costs allocated to SBE-FP activities. Alternatively, CMS is considering and seeking comment on reducing the FFE and SBE-FP user fee rate below the 2020 plan year level to reflect estimates of premium increases and enrollment decreases for the 2021 plan year, as well as potential savings resulting from cost-saving measures implemented over the last several years in hopes of reducing the user fee burden on consumers and creating downward pressure on premiums.</w:t>
            </w:r>
          </w:p>
        </w:tc>
        <w:tc>
          <w:tcPr>
            <w:tcW w:w="6120" w:type="dxa"/>
            <w:tcBorders>
              <w:top w:val="single" w:sz="4" w:space="0" w:color="auto"/>
              <w:bottom w:val="single" w:sz="4" w:space="0" w:color="auto"/>
            </w:tcBorders>
            <w:shd w:val="clear" w:color="auto" w:fill="auto"/>
            <w:tcMar>
              <w:left w:w="115" w:type="dxa"/>
              <w:right w:w="115" w:type="dxa"/>
            </w:tcMar>
          </w:tcPr>
          <w:p w14:paraId="5504EC36" w14:textId="77777777" w:rsidR="0029664E" w:rsidRPr="001F544E" w:rsidRDefault="0029664E" w:rsidP="00091F2B">
            <w:pPr>
              <w:pStyle w:val="NormalWeb"/>
              <w:spacing w:before="0" w:beforeAutospacing="0" w:after="0" w:afterAutospacing="0"/>
              <w:rPr>
                <w:rFonts w:asciiTheme="minorHAnsi" w:hAnsiTheme="minorHAnsi" w:cstheme="minorHAnsi"/>
                <w:sz w:val="20"/>
                <w:szCs w:val="20"/>
              </w:rPr>
            </w:pPr>
          </w:p>
          <w:p w14:paraId="38E6AF1B" w14:textId="77777777" w:rsidR="00091F2B" w:rsidRDefault="0029664E" w:rsidP="00091F2B">
            <w:pPr>
              <w:pStyle w:val="NormalWeb"/>
              <w:spacing w:before="0" w:beforeAutospacing="0" w:after="0" w:afterAutospacing="0"/>
              <w:rPr>
                <w:rFonts w:asciiTheme="minorHAnsi" w:hAnsiTheme="minorHAnsi" w:cstheme="minorHAnsi"/>
                <w:b/>
                <w:sz w:val="20"/>
                <w:szCs w:val="20"/>
              </w:rPr>
            </w:pPr>
            <w:r w:rsidRPr="001F544E">
              <w:rPr>
                <w:rFonts w:asciiTheme="minorHAnsi" w:hAnsiTheme="minorHAnsi" w:cstheme="minorHAnsi"/>
                <w:b/>
                <w:sz w:val="20"/>
                <w:szCs w:val="20"/>
              </w:rPr>
              <w:t>Notes</w:t>
            </w:r>
          </w:p>
          <w:p w14:paraId="04D87056" w14:textId="77777777" w:rsidR="001B1DA2" w:rsidRPr="001F544E" w:rsidRDefault="001B1DA2" w:rsidP="00091F2B">
            <w:pPr>
              <w:pStyle w:val="NormalWeb"/>
              <w:spacing w:before="0" w:beforeAutospacing="0" w:after="0" w:afterAutospacing="0"/>
              <w:rPr>
                <w:rFonts w:asciiTheme="minorHAnsi" w:hAnsiTheme="minorHAnsi" w:cstheme="minorHAnsi"/>
                <w:b/>
                <w:sz w:val="20"/>
                <w:szCs w:val="20"/>
              </w:rPr>
            </w:pPr>
          </w:p>
          <w:p w14:paraId="7E5A3854" w14:textId="77777777" w:rsidR="0029664E" w:rsidRPr="001F544E" w:rsidRDefault="00246425" w:rsidP="00091F2B">
            <w:pPr>
              <w:pStyle w:val="NormalWeb"/>
              <w:spacing w:before="0" w:beforeAutospacing="0" w:after="0" w:afterAutospacing="0"/>
              <w:rPr>
                <w:rFonts w:asciiTheme="minorHAnsi" w:hAnsiTheme="minorHAnsi" w:cstheme="minorHAnsi"/>
                <w:sz w:val="20"/>
                <w:szCs w:val="20"/>
              </w:rPr>
            </w:pPr>
            <w:r w:rsidRPr="00246425">
              <w:rPr>
                <w:rFonts w:asciiTheme="minorHAnsi" w:hAnsiTheme="minorHAnsi" w:cstheme="minorHAnsi"/>
                <w:sz w:val="20"/>
                <w:szCs w:val="20"/>
                <w:highlight w:val="yellow"/>
              </w:rPr>
              <w:t>Tribal impact</w:t>
            </w:r>
          </w:p>
          <w:p w14:paraId="662FEB58" w14:textId="77777777" w:rsidR="001F544E" w:rsidRDefault="00246425" w:rsidP="00091F2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MMPC most recently commented on the </w:t>
            </w:r>
            <w:r>
              <w:t xml:space="preserve"> </w:t>
            </w:r>
            <w:r w:rsidRPr="00246425">
              <w:rPr>
                <w:rFonts w:asciiTheme="minorHAnsi" w:hAnsiTheme="minorHAnsi" w:cstheme="minorHAnsi"/>
                <w:sz w:val="20"/>
                <w:szCs w:val="20"/>
              </w:rPr>
              <w:t>Notice of Benefit and Payment Parameters for 201</w:t>
            </w:r>
            <w:r>
              <w:rPr>
                <w:rFonts w:asciiTheme="minorHAnsi" w:hAnsiTheme="minorHAnsi" w:cstheme="minorHAnsi"/>
                <w:sz w:val="20"/>
                <w:szCs w:val="20"/>
              </w:rPr>
              <w:t>8 (here is the letter</w:t>
            </w:r>
            <w:r w:rsidR="009900DB">
              <w:rPr>
                <w:rFonts w:asciiTheme="minorHAnsi" w:hAnsiTheme="minorHAnsi" w:cstheme="minorHAnsi"/>
                <w:sz w:val="20"/>
                <w:szCs w:val="20"/>
              </w:rPr>
              <w:t>)</w:t>
            </w:r>
            <w:r>
              <w:rPr>
                <w:rFonts w:asciiTheme="minorHAnsi" w:hAnsiTheme="minorHAnsi" w:cstheme="minorHAnsi"/>
                <w:sz w:val="20"/>
                <w:szCs w:val="20"/>
              </w:rPr>
              <w:t xml:space="preserve">: </w:t>
            </w:r>
            <w:r>
              <w:t xml:space="preserve"> </w:t>
            </w:r>
            <w:hyperlink r:id="rId19" w:history="1">
              <w:r w:rsidRPr="00195368">
                <w:rPr>
                  <w:rStyle w:val="Hyperlink"/>
                  <w:rFonts w:asciiTheme="minorHAnsi" w:hAnsiTheme="minorHAnsi" w:cstheme="minorHAnsi"/>
                  <w:sz w:val="20"/>
                  <w:szCs w:val="20"/>
                </w:rPr>
                <w:t>https://www.nihb.org/tribalhealthreform/wp-content/uploads/2016/10/NIHB-comments-on-CMS-9934-P-2016-09-29c.pdf</w:t>
              </w:r>
            </w:hyperlink>
            <w:r>
              <w:rPr>
                <w:rFonts w:asciiTheme="minorHAnsi" w:hAnsiTheme="minorHAnsi" w:cstheme="minorHAnsi"/>
                <w:sz w:val="20"/>
                <w:szCs w:val="20"/>
              </w:rPr>
              <w:t xml:space="preserve">) </w:t>
            </w:r>
          </w:p>
          <w:p w14:paraId="5764807C" w14:textId="77777777" w:rsidR="005E72EB" w:rsidRDefault="005E72EB" w:rsidP="00091F2B">
            <w:pPr>
              <w:pStyle w:val="NormalWeb"/>
              <w:spacing w:before="0" w:beforeAutospacing="0" w:after="0" w:afterAutospacing="0"/>
              <w:rPr>
                <w:rFonts w:asciiTheme="minorHAnsi" w:hAnsiTheme="minorHAnsi" w:cstheme="minorHAnsi"/>
                <w:sz w:val="20"/>
                <w:szCs w:val="20"/>
              </w:rPr>
            </w:pPr>
          </w:p>
          <w:p w14:paraId="45A1F601" w14:textId="77777777" w:rsidR="005E72EB" w:rsidRDefault="005E72EB" w:rsidP="00091F2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This rule addresses AIANs when it addresses </w:t>
            </w:r>
            <w:r>
              <w:rPr>
                <w:rFonts w:asciiTheme="minorHAnsi" w:hAnsiTheme="minorHAnsi" w:cstheme="minorHAnsi"/>
                <w:b/>
                <w:sz w:val="20"/>
                <w:szCs w:val="20"/>
              </w:rPr>
              <w:t>special enrollment periods:</w:t>
            </w:r>
          </w:p>
          <w:p w14:paraId="71675FD9" w14:textId="77777777" w:rsidR="005E72EB" w:rsidRDefault="005E72EB" w:rsidP="00091F2B">
            <w:pPr>
              <w:pStyle w:val="NormalWeb"/>
              <w:spacing w:before="0" w:beforeAutospacing="0" w:after="0" w:afterAutospacing="0"/>
              <w:rPr>
                <w:rFonts w:asciiTheme="minorHAnsi" w:hAnsiTheme="minorHAnsi" w:cstheme="minorHAnsi"/>
                <w:sz w:val="20"/>
                <w:szCs w:val="20"/>
              </w:rPr>
            </w:pPr>
          </w:p>
          <w:p w14:paraId="25D4FFB8" w14:textId="77777777" w:rsidR="00246425" w:rsidRDefault="005E72EB" w:rsidP="00091F2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sidRPr="005E72EB">
              <w:rPr>
                <w:rFonts w:asciiTheme="minorHAnsi" w:hAnsiTheme="minorHAnsi" w:cstheme="minorHAnsi"/>
                <w:sz w:val="20"/>
                <w:szCs w:val="20"/>
              </w:rPr>
              <w:t>Section 1311(c)(6)(C) of the PPACA establishes special enrollment periods and section 1311(c)(6)(D) of the PPACA establishes the monthly enrollment period for Indians, as defined by section 4 of the Indian</w:t>
            </w:r>
            <w:r>
              <w:rPr>
                <w:rFonts w:asciiTheme="minorHAnsi" w:hAnsiTheme="minorHAnsi" w:cstheme="minorHAnsi"/>
                <w:sz w:val="20"/>
                <w:szCs w:val="20"/>
              </w:rPr>
              <w:t xml:space="preserve"> Health Care Improvement Act”</w:t>
            </w:r>
          </w:p>
          <w:p w14:paraId="7763014B" w14:textId="77777777" w:rsidR="005E72EB" w:rsidRDefault="005E72EB" w:rsidP="00091F2B">
            <w:pPr>
              <w:pStyle w:val="NormalWeb"/>
              <w:spacing w:before="0" w:beforeAutospacing="0" w:after="0" w:afterAutospacing="0"/>
              <w:rPr>
                <w:rFonts w:asciiTheme="minorHAnsi" w:hAnsiTheme="minorHAnsi" w:cstheme="minorHAnsi"/>
                <w:sz w:val="20"/>
                <w:szCs w:val="20"/>
              </w:rPr>
            </w:pPr>
          </w:p>
          <w:p w14:paraId="2C359714" w14:textId="77777777" w:rsidR="005E72EB" w:rsidRDefault="005E72EB" w:rsidP="00091F2B">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sz w:val="20"/>
                <w:szCs w:val="20"/>
              </w:rPr>
              <w:t xml:space="preserve">And </w:t>
            </w:r>
            <w:r>
              <w:rPr>
                <w:rFonts w:asciiTheme="minorHAnsi" w:hAnsiTheme="minorHAnsi" w:cstheme="minorHAnsi"/>
                <w:b/>
                <w:sz w:val="20"/>
                <w:szCs w:val="20"/>
              </w:rPr>
              <w:t>reductions in cost sharing:</w:t>
            </w:r>
          </w:p>
          <w:p w14:paraId="1EF1A56C" w14:textId="77777777" w:rsidR="005E72EB" w:rsidRPr="005E72EB" w:rsidRDefault="005E72EB" w:rsidP="00091F2B">
            <w:pPr>
              <w:pStyle w:val="NormalWeb"/>
              <w:spacing w:before="0" w:beforeAutospacing="0" w:after="0" w:afterAutospacing="0"/>
              <w:rPr>
                <w:rFonts w:asciiTheme="minorHAnsi" w:hAnsiTheme="minorHAnsi" w:cstheme="minorHAnsi"/>
                <w:b/>
                <w:sz w:val="20"/>
                <w:szCs w:val="20"/>
              </w:rPr>
            </w:pPr>
          </w:p>
          <w:p w14:paraId="3763DAD4" w14:textId="77777777" w:rsidR="00246425" w:rsidRPr="001F544E" w:rsidRDefault="005E72EB" w:rsidP="00091F2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r w:rsidRPr="005E72EB">
              <w:rPr>
                <w:rFonts w:asciiTheme="minorHAnsi" w:hAnsiTheme="minorHAnsi" w:cstheme="minorHAnsi"/>
                <w:sz w:val="20"/>
                <w:szCs w:val="20"/>
              </w:rPr>
              <w:t>Section 1402 of the PPACA provides for, among other things, reductions in cost-sharing for EHB for qualified low- and moderate-income enrollees in silver level health plans offered through the individual market Exchanges. This section also provides for reductions in cost sharing for Indians enrolled in QHPs at any metal level.</w:t>
            </w:r>
            <w:r>
              <w:rPr>
                <w:rFonts w:asciiTheme="minorHAnsi" w:hAnsiTheme="minorHAnsi" w:cstheme="minorHAnsi"/>
                <w:sz w:val="20"/>
                <w:szCs w:val="20"/>
              </w:rPr>
              <w:t>”</w:t>
            </w:r>
          </w:p>
          <w:p w14:paraId="0CCED282"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756E7062"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28DA516B" w14:textId="77777777" w:rsidR="001F544E" w:rsidRPr="009900DB" w:rsidRDefault="009900DB" w:rsidP="00091F2B">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Recommendation: If</w:t>
            </w:r>
            <w:r w:rsidR="00D77C24">
              <w:rPr>
                <w:rFonts w:asciiTheme="minorHAnsi" w:hAnsiTheme="minorHAnsi" w:cstheme="minorHAnsi"/>
                <w:b/>
                <w:sz w:val="20"/>
                <w:szCs w:val="20"/>
              </w:rPr>
              <w:t xml:space="preserve"> we move forward with comments</w:t>
            </w:r>
            <w:r>
              <w:rPr>
                <w:rFonts w:asciiTheme="minorHAnsi" w:hAnsiTheme="minorHAnsi" w:cstheme="minorHAnsi"/>
                <w:b/>
                <w:sz w:val="20"/>
                <w:szCs w:val="20"/>
              </w:rPr>
              <w:t>, likely we will reiterate these same points.</w:t>
            </w:r>
            <w:r w:rsidR="00D77C24">
              <w:rPr>
                <w:rFonts w:asciiTheme="minorHAnsi" w:hAnsiTheme="minorHAnsi" w:cstheme="minorHAnsi"/>
                <w:b/>
                <w:sz w:val="20"/>
                <w:szCs w:val="20"/>
              </w:rPr>
              <w:t xml:space="preserve"> TAs are in the process of analyzing this regulation.</w:t>
            </w:r>
          </w:p>
          <w:p w14:paraId="5A724C69"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6DEA507A"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511E4D95"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12933150"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33D777EB"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6C205280" w14:textId="77777777" w:rsidR="001F544E" w:rsidRPr="001F544E" w:rsidRDefault="001F544E" w:rsidP="00091F2B">
            <w:pPr>
              <w:pStyle w:val="NormalWeb"/>
              <w:spacing w:before="0" w:beforeAutospacing="0" w:after="0" w:afterAutospacing="0"/>
              <w:rPr>
                <w:rFonts w:asciiTheme="minorHAnsi" w:hAnsiTheme="minorHAnsi" w:cstheme="minorHAnsi"/>
                <w:sz w:val="20"/>
                <w:szCs w:val="20"/>
              </w:rPr>
            </w:pPr>
          </w:p>
          <w:p w14:paraId="2F09FA6D" w14:textId="77777777" w:rsidR="001F544E" w:rsidRPr="001F544E" w:rsidRDefault="001F544E" w:rsidP="001B1DA2">
            <w:pPr>
              <w:pStyle w:val="NormalWeb"/>
              <w:spacing w:before="0" w:beforeAutospacing="0" w:after="0" w:afterAutospacing="0"/>
              <w:rPr>
                <w:rFonts w:asciiTheme="minorHAnsi" w:hAnsiTheme="minorHAnsi" w:cstheme="minorHAnsi"/>
                <w:sz w:val="20"/>
                <w:szCs w:val="20"/>
              </w:rPr>
            </w:pPr>
          </w:p>
        </w:tc>
      </w:tr>
      <w:tr w:rsidR="00091F2B" w:rsidRPr="00E64EB7" w14:paraId="6945CB86" w14:textId="77777777" w:rsidTr="00533E68">
        <w:trPr>
          <w:trHeight w:val="8427"/>
          <w:tblHeader/>
        </w:trPr>
        <w:tc>
          <w:tcPr>
            <w:tcW w:w="2515" w:type="dxa"/>
            <w:tcBorders>
              <w:top w:val="single" w:sz="4" w:space="0" w:color="auto"/>
              <w:bottom w:val="single" w:sz="4" w:space="0" w:color="auto"/>
            </w:tcBorders>
            <w:shd w:val="clear" w:color="auto" w:fill="FFFFFF" w:themeFill="background1"/>
            <w:tcMar>
              <w:left w:w="115" w:type="dxa"/>
              <w:right w:w="115" w:type="dxa"/>
            </w:tcMar>
          </w:tcPr>
          <w:p w14:paraId="1BEAF96E" w14:textId="77777777" w:rsidR="00091F2B" w:rsidRDefault="00091F2B"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206FBF90" w14:textId="77777777" w:rsidR="00091F2B" w:rsidRPr="009258C1" w:rsidRDefault="00091F2B" w:rsidP="00091F2B">
            <w:pPr>
              <w:pStyle w:val="yiv1300683131msonormal"/>
              <w:tabs>
                <w:tab w:val="center" w:pos="1835"/>
                <w:tab w:val="right" w:pos="3675"/>
              </w:tabs>
              <w:spacing w:before="0" w:beforeAutospacing="0" w:after="0" w:afterAutospacing="0"/>
              <w:rPr>
                <w:rFonts w:asciiTheme="minorHAnsi" w:hAnsiTheme="minorHAnsi" w:cstheme="minorHAnsi"/>
                <w:b/>
                <w:i/>
                <w:sz w:val="20"/>
                <w:szCs w:val="20"/>
              </w:rPr>
            </w:pPr>
            <w:r w:rsidRPr="009258C1">
              <w:rPr>
                <w:rFonts w:asciiTheme="minorHAnsi" w:hAnsiTheme="minorHAnsi" w:cstheme="minorHAnsi"/>
                <w:b/>
                <w:i/>
                <w:sz w:val="20"/>
                <w:szCs w:val="20"/>
              </w:rPr>
              <w:t>CMS Proposed Rule</w:t>
            </w:r>
          </w:p>
          <w:p w14:paraId="7A14BF8A" w14:textId="77777777" w:rsidR="00091F2B" w:rsidRPr="00275030" w:rsidRDefault="00091F2B" w:rsidP="00091F2B">
            <w:pPr>
              <w:pStyle w:val="yiv1300683131msonormal"/>
              <w:tabs>
                <w:tab w:val="center" w:pos="1835"/>
                <w:tab w:val="right" w:pos="3675"/>
              </w:tabs>
              <w:rPr>
                <w:rFonts w:asciiTheme="minorHAnsi" w:hAnsiTheme="minorHAnsi" w:cstheme="minorHAnsi"/>
                <w:b/>
                <w:sz w:val="20"/>
                <w:szCs w:val="20"/>
              </w:rPr>
            </w:pPr>
            <w:r w:rsidRPr="00B1220B">
              <w:rPr>
                <w:rFonts w:asciiTheme="minorHAnsi" w:hAnsiTheme="minorHAnsi" w:cstheme="minorHAnsi"/>
                <w:b/>
                <w:sz w:val="20"/>
                <w:szCs w:val="20"/>
              </w:rPr>
              <w:t>Contract Year 202</w:t>
            </w:r>
            <w:r>
              <w:rPr>
                <w:rFonts w:asciiTheme="minorHAnsi" w:hAnsiTheme="minorHAnsi" w:cstheme="minorHAnsi"/>
                <w:b/>
                <w:sz w:val="20"/>
                <w:szCs w:val="20"/>
              </w:rPr>
              <w:t xml:space="preserve">1 and 2022 Policy and Technical </w:t>
            </w:r>
            <w:r w:rsidRPr="00B1220B">
              <w:rPr>
                <w:rFonts w:asciiTheme="minorHAnsi" w:hAnsiTheme="minorHAnsi" w:cstheme="minorHAnsi"/>
                <w:b/>
                <w:sz w:val="20"/>
                <w:szCs w:val="20"/>
              </w:rPr>
              <w:t>Changes to the Medicare Advantage Program, Med</w:t>
            </w:r>
            <w:r>
              <w:rPr>
                <w:rFonts w:asciiTheme="minorHAnsi" w:hAnsiTheme="minorHAnsi" w:cstheme="minorHAnsi"/>
                <w:b/>
                <w:sz w:val="20"/>
                <w:szCs w:val="20"/>
              </w:rPr>
              <w:t xml:space="preserve">icare Prescription Drug Benefit </w:t>
            </w:r>
            <w:r w:rsidRPr="00B1220B">
              <w:rPr>
                <w:rFonts w:asciiTheme="minorHAnsi" w:hAnsiTheme="minorHAnsi" w:cstheme="minorHAnsi"/>
                <w:b/>
                <w:sz w:val="20"/>
                <w:szCs w:val="20"/>
              </w:rPr>
              <w:t>Program, Medicaid Program, Medicare Cost Plan Program</w:t>
            </w:r>
            <w:r>
              <w:rPr>
                <w:rFonts w:asciiTheme="minorHAnsi" w:hAnsiTheme="minorHAnsi" w:cstheme="minorHAnsi"/>
                <w:b/>
                <w:sz w:val="20"/>
                <w:szCs w:val="20"/>
              </w:rPr>
              <w:t xml:space="preserve">, and </w:t>
            </w:r>
            <w:r w:rsidRPr="00275030">
              <w:rPr>
                <w:rFonts w:asciiTheme="minorHAnsi" w:hAnsiTheme="minorHAnsi" w:cstheme="minorHAnsi"/>
                <w:b/>
                <w:sz w:val="20"/>
                <w:szCs w:val="20"/>
              </w:rPr>
              <w:t>Programs of All-Inclusive Care for the Elderly</w:t>
            </w:r>
          </w:p>
          <w:p w14:paraId="0905153C" w14:textId="77777777" w:rsidR="00091F2B" w:rsidRPr="00275030" w:rsidRDefault="00091F2B" w:rsidP="00091F2B">
            <w:pPr>
              <w:pStyle w:val="yiv1300683131msonormal"/>
              <w:tabs>
                <w:tab w:val="center" w:pos="1835"/>
                <w:tab w:val="right" w:pos="3675"/>
              </w:tabs>
              <w:rPr>
                <w:rFonts w:asciiTheme="minorHAnsi" w:hAnsiTheme="minorHAnsi" w:cstheme="minorHAnsi"/>
                <w:b/>
                <w:sz w:val="20"/>
                <w:szCs w:val="20"/>
              </w:rPr>
            </w:pPr>
            <w:r w:rsidRPr="00275030">
              <w:rPr>
                <w:rFonts w:asciiTheme="minorHAnsi" w:hAnsiTheme="minorHAnsi" w:cstheme="minorHAnsi"/>
                <w:b/>
                <w:sz w:val="20"/>
                <w:szCs w:val="20"/>
              </w:rPr>
              <w:t>CMS-4190-P</w:t>
            </w:r>
          </w:p>
          <w:p w14:paraId="230C5B44" w14:textId="77777777" w:rsidR="00091F2B" w:rsidRPr="00275030" w:rsidRDefault="00091F2B" w:rsidP="00091F2B">
            <w:pPr>
              <w:pStyle w:val="yiv1300683131msonormal"/>
              <w:tabs>
                <w:tab w:val="center" w:pos="1835"/>
                <w:tab w:val="right" w:pos="3675"/>
              </w:tabs>
              <w:rPr>
                <w:rFonts w:asciiTheme="minorHAnsi" w:hAnsiTheme="minorHAnsi" w:cstheme="minorHAnsi"/>
                <w:b/>
                <w:sz w:val="20"/>
                <w:szCs w:val="20"/>
              </w:rPr>
            </w:pPr>
            <w:r w:rsidRPr="00275030">
              <w:rPr>
                <w:rFonts w:asciiTheme="minorHAnsi" w:hAnsiTheme="minorHAnsi" w:cstheme="minorHAnsi"/>
                <w:b/>
                <w:sz w:val="20"/>
                <w:szCs w:val="20"/>
              </w:rPr>
              <w:t>RIN 0938-AT97</w:t>
            </w:r>
          </w:p>
          <w:p w14:paraId="2C160995" w14:textId="77777777" w:rsidR="00091F2B" w:rsidRPr="00275030" w:rsidRDefault="001C545B" w:rsidP="00091F2B">
            <w:pPr>
              <w:pStyle w:val="yiv1300683131msonormal"/>
              <w:tabs>
                <w:tab w:val="center" w:pos="1835"/>
                <w:tab w:val="right" w:pos="3675"/>
              </w:tabs>
              <w:rPr>
                <w:rFonts w:asciiTheme="minorHAnsi" w:hAnsiTheme="minorHAnsi" w:cstheme="minorHAnsi"/>
                <w:b/>
                <w:sz w:val="20"/>
                <w:szCs w:val="20"/>
              </w:rPr>
            </w:pPr>
            <w:hyperlink r:id="rId20" w:history="1">
              <w:r w:rsidR="00091F2B" w:rsidRPr="00275030">
                <w:rPr>
                  <w:rStyle w:val="Hyperlink"/>
                  <w:rFonts w:asciiTheme="minorHAnsi" w:eastAsiaTheme="majorEastAsia" w:hAnsiTheme="minorHAnsi" w:cstheme="minorHAnsi"/>
                  <w:sz w:val="20"/>
                  <w:szCs w:val="20"/>
                </w:rPr>
                <w:t>https://s3.amazonaws.com/public-inspection.federalregister.gov/2020-02085.pdf</w:t>
              </w:r>
            </w:hyperlink>
          </w:p>
          <w:p w14:paraId="647A76B6" w14:textId="77777777" w:rsidR="00091F2B" w:rsidRDefault="00091F2B"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p w14:paraId="49291F4D" w14:textId="77777777" w:rsidR="00091F2B" w:rsidRDefault="00091F2B"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Comment deadline: 04/06/2020</w:t>
            </w:r>
          </w:p>
          <w:p w14:paraId="49A29820" w14:textId="77777777" w:rsidR="00091F2B" w:rsidRPr="00E64EB7" w:rsidRDefault="00091F2B" w:rsidP="00091F2B">
            <w:pPr>
              <w:pStyle w:val="yiv1300683131msonormal"/>
              <w:tabs>
                <w:tab w:val="center" w:pos="1835"/>
                <w:tab w:val="right" w:pos="3675"/>
              </w:tabs>
              <w:spacing w:before="0" w:beforeAutospacing="0" w:after="0" w:afterAutospacing="0"/>
              <w:rPr>
                <w:rFonts w:asciiTheme="minorHAnsi" w:hAnsiTheme="minorHAnsi" w:cstheme="minorHAnsi"/>
                <w:b/>
                <w:sz w:val="20"/>
                <w:szCs w:val="20"/>
              </w:rPr>
            </w:pPr>
          </w:p>
        </w:tc>
        <w:tc>
          <w:tcPr>
            <w:tcW w:w="6210" w:type="dxa"/>
            <w:tcBorders>
              <w:top w:val="single" w:sz="4" w:space="0" w:color="auto"/>
              <w:bottom w:val="single" w:sz="4" w:space="0" w:color="auto"/>
            </w:tcBorders>
            <w:shd w:val="clear" w:color="auto" w:fill="auto"/>
            <w:tcMar>
              <w:left w:w="115" w:type="dxa"/>
              <w:right w:w="115" w:type="dxa"/>
            </w:tcMar>
          </w:tcPr>
          <w:p w14:paraId="7DB2E494" w14:textId="77777777" w:rsidR="00091F2B" w:rsidRDefault="00091F2B" w:rsidP="00091F2B">
            <w:pPr>
              <w:pStyle w:val="gdp"/>
              <w:spacing w:before="0" w:beforeAutospacing="0" w:after="0" w:afterAutospacing="0"/>
              <w:rPr>
                <w:rFonts w:asciiTheme="minorHAnsi" w:hAnsiTheme="minorHAnsi" w:cstheme="minorHAnsi"/>
                <w:b/>
                <w:color w:val="333333"/>
                <w:sz w:val="20"/>
                <w:szCs w:val="20"/>
                <w:shd w:val="clear" w:color="auto" w:fill="FFFFFF"/>
              </w:rPr>
            </w:pPr>
          </w:p>
          <w:p w14:paraId="52F8039E" w14:textId="77777777" w:rsidR="00091F2B" w:rsidRPr="00275030" w:rsidRDefault="00091F2B" w:rsidP="00091F2B">
            <w:pPr>
              <w:pStyle w:val="gdp"/>
              <w:spacing w:before="0" w:beforeAutospacing="0" w:after="0" w:afterAutospacing="0"/>
              <w:rPr>
                <w:rFonts w:asciiTheme="minorHAnsi" w:hAnsiTheme="minorHAnsi" w:cstheme="minorHAnsi"/>
                <w:b/>
                <w:color w:val="333333"/>
                <w:sz w:val="20"/>
                <w:szCs w:val="20"/>
                <w:shd w:val="clear" w:color="auto" w:fill="FFFFFF"/>
              </w:rPr>
            </w:pPr>
            <w:r>
              <w:rPr>
                <w:rFonts w:asciiTheme="minorHAnsi" w:hAnsiTheme="minorHAnsi" w:cstheme="minorHAnsi"/>
                <w:b/>
                <w:color w:val="333333"/>
                <w:sz w:val="20"/>
                <w:szCs w:val="20"/>
                <w:shd w:val="clear" w:color="auto" w:fill="FFFFFF"/>
              </w:rPr>
              <w:t>Summary</w:t>
            </w:r>
          </w:p>
          <w:p w14:paraId="0FAF9600" w14:textId="77777777" w:rsidR="00091F2B" w:rsidRPr="00E64EB7" w:rsidRDefault="00091F2B" w:rsidP="00091F2B">
            <w:pPr>
              <w:pStyle w:val="gdp"/>
              <w:spacing w:before="0" w:beforeAutospacing="0" w:after="0" w:afterAutospacing="0"/>
              <w:rPr>
                <w:rFonts w:asciiTheme="minorHAnsi" w:hAnsiTheme="minorHAnsi" w:cstheme="minorHAnsi"/>
                <w:color w:val="333333"/>
                <w:sz w:val="20"/>
                <w:szCs w:val="20"/>
                <w:shd w:val="clear" w:color="auto" w:fill="FFFFFF"/>
              </w:rPr>
            </w:pPr>
          </w:p>
          <w:p w14:paraId="5E1A2A0E" w14:textId="77777777" w:rsidR="002360BD" w:rsidRDefault="002360BD" w:rsidP="00091F2B">
            <w:pPr>
              <w:pStyle w:val="gdp"/>
              <w:spacing w:before="0" w:beforeAutospacing="0" w:after="0" w:afterAutospacing="0"/>
              <w:rPr>
                <w:rFonts w:asciiTheme="minorHAnsi" w:hAnsiTheme="minorHAnsi" w:cstheme="minorHAnsi"/>
                <w:sz w:val="20"/>
                <w:szCs w:val="20"/>
                <w:shd w:val="clear" w:color="auto" w:fill="FFFFFF"/>
              </w:rPr>
            </w:pPr>
            <w:r>
              <w:rPr>
                <w:rFonts w:asciiTheme="minorHAnsi" w:hAnsiTheme="minorHAnsi" w:cstheme="minorHAnsi"/>
                <w:color w:val="333333"/>
                <w:sz w:val="20"/>
                <w:szCs w:val="20"/>
                <w:shd w:val="clear" w:color="auto" w:fill="FFFFFF"/>
              </w:rPr>
              <w:t>CMS is proposing change</w:t>
            </w:r>
            <w:r w:rsidR="00091F2B" w:rsidRPr="00275030">
              <w:rPr>
                <w:rFonts w:asciiTheme="minorHAnsi" w:hAnsiTheme="minorHAnsi" w:cstheme="minorHAnsi"/>
                <w:sz w:val="20"/>
                <w:szCs w:val="20"/>
                <w:shd w:val="clear" w:color="auto" w:fill="FFFFFF"/>
              </w:rPr>
              <w:t xml:space="preserve"> to the Medicare Advantage and Medicare Part D programs, including implementing various provisions of the SUPPORT Act and 21st Century Cures Act. </w:t>
            </w:r>
          </w:p>
          <w:p w14:paraId="2CCC53CC" w14:textId="77777777" w:rsidR="002360BD" w:rsidRDefault="002360BD" w:rsidP="00091F2B">
            <w:pPr>
              <w:pStyle w:val="gdp"/>
              <w:spacing w:before="0" w:beforeAutospacing="0" w:after="0" w:afterAutospacing="0"/>
              <w:rPr>
                <w:rFonts w:asciiTheme="minorHAnsi" w:hAnsiTheme="minorHAnsi" w:cstheme="minorHAnsi"/>
                <w:sz w:val="20"/>
                <w:szCs w:val="20"/>
                <w:shd w:val="clear" w:color="auto" w:fill="FFFFFF"/>
              </w:rPr>
            </w:pPr>
          </w:p>
          <w:p w14:paraId="35B7847D" w14:textId="77777777" w:rsidR="002360BD" w:rsidRDefault="002360BD" w:rsidP="00091F2B">
            <w:pPr>
              <w:pStyle w:val="gdp"/>
              <w:spacing w:before="0" w:beforeAutospacing="0" w:after="0" w:afterAutospacing="0"/>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MA Plans:</w:t>
            </w:r>
          </w:p>
          <w:p w14:paraId="5C627EE8" w14:textId="77777777" w:rsidR="002360BD" w:rsidRDefault="00091F2B" w:rsidP="002360BD">
            <w:pPr>
              <w:pStyle w:val="gdp"/>
              <w:numPr>
                <w:ilvl w:val="0"/>
                <w:numId w:val="41"/>
              </w:numPr>
              <w:spacing w:before="0" w:beforeAutospacing="0" w:after="0" w:afterAutospacing="0"/>
              <w:rPr>
                <w:rFonts w:asciiTheme="minorHAnsi" w:hAnsiTheme="minorHAnsi" w:cstheme="minorHAnsi"/>
                <w:color w:val="333333"/>
                <w:sz w:val="20"/>
                <w:szCs w:val="20"/>
                <w:shd w:val="clear" w:color="auto" w:fill="FFFFFF"/>
              </w:rPr>
            </w:pPr>
            <w:r w:rsidRPr="00275030">
              <w:rPr>
                <w:rFonts w:asciiTheme="minorHAnsi" w:hAnsiTheme="minorHAnsi" w:cstheme="minorHAnsi"/>
                <w:sz w:val="20"/>
                <w:szCs w:val="20"/>
                <w:shd w:val="clear" w:color="auto" w:fill="FFFFFF"/>
              </w:rPr>
              <w:t>CMS proposes changes to the medical loss ratio methodology by broadening the definition of incurre</w:t>
            </w:r>
            <w:r w:rsidRPr="00E64EB7">
              <w:rPr>
                <w:rFonts w:asciiTheme="minorHAnsi" w:hAnsiTheme="minorHAnsi" w:cstheme="minorHAnsi"/>
                <w:color w:val="333333"/>
                <w:sz w:val="20"/>
                <w:szCs w:val="20"/>
                <w:shd w:val="clear" w:color="auto" w:fill="FFFFFF"/>
              </w:rPr>
              <w:t xml:space="preserve">d claims. </w:t>
            </w:r>
          </w:p>
          <w:p w14:paraId="49AB7FC5" w14:textId="77777777" w:rsidR="002360BD" w:rsidRDefault="002360BD" w:rsidP="002360BD">
            <w:pPr>
              <w:pStyle w:val="gdp"/>
              <w:numPr>
                <w:ilvl w:val="0"/>
                <w:numId w:val="41"/>
              </w:numPr>
              <w:spacing w:before="0" w:beforeAutospacing="0" w:after="0" w:afterAutospacing="0"/>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U</w:t>
            </w:r>
            <w:r w:rsidR="00091F2B" w:rsidRPr="00E64EB7">
              <w:rPr>
                <w:rFonts w:asciiTheme="minorHAnsi" w:hAnsiTheme="minorHAnsi" w:cstheme="minorHAnsi"/>
                <w:color w:val="333333"/>
                <w:sz w:val="20"/>
                <w:szCs w:val="20"/>
                <w:shd w:val="clear" w:color="auto" w:fill="FFFFFF"/>
              </w:rPr>
              <w:t xml:space="preserve">pdate the MA network adequacy standards to incentivize MA plans to contract with certain telehealth providers and expand access to MA plans in counties where network development can be challenging, such as rural areas. </w:t>
            </w:r>
          </w:p>
          <w:p w14:paraId="53517B36" w14:textId="77777777" w:rsidR="002360BD" w:rsidRDefault="00091F2B" w:rsidP="002360BD">
            <w:pPr>
              <w:pStyle w:val="gdp"/>
              <w:numPr>
                <w:ilvl w:val="0"/>
                <w:numId w:val="41"/>
              </w:numPr>
              <w:spacing w:before="0" w:beforeAutospacing="0" w:after="0" w:afterAutospacing="0"/>
              <w:rPr>
                <w:rFonts w:asciiTheme="minorHAnsi" w:hAnsiTheme="minorHAnsi" w:cstheme="minorHAnsi"/>
                <w:color w:val="333333"/>
                <w:sz w:val="20"/>
                <w:szCs w:val="20"/>
                <w:shd w:val="clear" w:color="auto" w:fill="FFFFFF"/>
              </w:rPr>
            </w:pPr>
            <w:r w:rsidRPr="00E64EB7">
              <w:rPr>
                <w:rFonts w:asciiTheme="minorHAnsi" w:hAnsiTheme="minorHAnsi" w:cstheme="minorHAnsi"/>
                <w:color w:val="333333"/>
                <w:sz w:val="20"/>
                <w:szCs w:val="20"/>
                <w:shd w:val="clear" w:color="auto" w:fill="FFFFFF"/>
              </w:rPr>
              <w:t xml:space="preserve">Specifically, CMS proposes to allow MA plans to receive a 10% credit toward the percentage of beneficiaries residing within published time and distance standards when they contract with certain telehealth providers and reduce the required percentage of beneficiaries residing within maximum time and distance standards in certain county types (Micro, Rural, and Counties with Extreme Access Considerations). </w:t>
            </w:r>
          </w:p>
          <w:p w14:paraId="77F0ADDE" w14:textId="77777777" w:rsidR="00091F2B" w:rsidRDefault="00091F2B" w:rsidP="002360BD">
            <w:pPr>
              <w:pStyle w:val="gdp"/>
              <w:numPr>
                <w:ilvl w:val="0"/>
                <w:numId w:val="41"/>
              </w:numPr>
              <w:spacing w:before="0" w:beforeAutospacing="0" w:after="0" w:afterAutospacing="0"/>
              <w:rPr>
                <w:rFonts w:asciiTheme="minorHAnsi" w:hAnsiTheme="minorHAnsi" w:cstheme="minorHAnsi"/>
                <w:color w:val="333333"/>
                <w:sz w:val="20"/>
                <w:szCs w:val="20"/>
                <w:shd w:val="clear" w:color="auto" w:fill="FFFFFF"/>
              </w:rPr>
            </w:pPr>
            <w:r w:rsidRPr="00E64EB7">
              <w:rPr>
                <w:rFonts w:asciiTheme="minorHAnsi" w:hAnsiTheme="minorHAnsi" w:cstheme="minorHAnsi"/>
                <w:color w:val="333333"/>
                <w:sz w:val="20"/>
                <w:szCs w:val="20"/>
                <w:shd w:val="clear" w:color="auto" w:fill="FFFFFF"/>
              </w:rPr>
              <w:t xml:space="preserve">CMS also proposes to codify the MA network adequacy methodology and standards. For Part D plans, CMS proposes to mandate Drug Management Programs, modify the definition of opioid-at-risk Part D beneficiaries for inclusion in DMPs, and require Part D plans to implement a beneficiary real-time benefit tool. </w:t>
            </w:r>
          </w:p>
          <w:p w14:paraId="674B0306" w14:textId="77777777" w:rsidR="00091F2B" w:rsidRDefault="00091F2B" w:rsidP="00091F2B">
            <w:pPr>
              <w:pStyle w:val="gdp"/>
              <w:spacing w:before="0" w:beforeAutospacing="0" w:after="0" w:afterAutospacing="0"/>
              <w:rPr>
                <w:rFonts w:asciiTheme="minorHAnsi" w:hAnsiTheme="minorHAnsi" w:cstheme="minorHAnsi"/>
                <w:color w:val="333333"/>
                <w:sz w:val="20"/>
                <w:szCs w:val="20"/>
                <w:shd w:val="clear" w:color="auto" w:fill="FFFFFF"/>
              </w:rPr>
            </w:pPr>
          </w:p>
          <w:p w14:paraId="43BFF43E" w14:textId="77777777" w:rsidR="00091F2B" w:rsidRPr="00E64EB7" w:rsidRDefault="00091F2B" w:rsidP="00091F2B">
            <w:pPr>
              <w:pStyle w:val="gdp"/>
              <w:spacing w:before="0" w:beforeAutospacing="0" w:after="0" w:afterAutospacing="0"/>
              <w:rPr>
                <w:rFonts w:asciiTheme="minorHAnsi" w:eastAsia="Times New Roman" w:hAnsiTheme="minorHAnsi" w:cstheme="minorHAnsi"/>
                <w:b/>
                <w:sz w:val="20"/>
                <w:szCs w:val="20"/>
              </w:rPr>
            </w:pPr>
          </w:p>
        </w:tc>
        <w:tc>
          <w:tcPr>
            <w:tcW w:w="6120" w:type="dxa"/>
            <w:tcBorders>
              <w:top w:val="single" w:sz="4" w:space="0" w:color="auto"/>
              <w:bottom w:val="single" w:sz="4" w:space="0" w:color="auto"/>
            </w:tcBorders>
            <w:shd w:val="clear" w:color="auto" w:fill="auto"/>
            <w:tcMar>
              <w:left w:w="115" w:type="dxa"/>
              <w:right w:w="115" w:type="dxa"/>
            </w:tcMar>
          </w:tcPr>
          <w:p w14:paraId="3609BA0D" w14:textId="77777777" w:rsidR="00091F2B" w:rsidRPr="001F544E" w:rsidRDefault="00091F2B" w:rsidP="00091F2B">
            <w:pPr>
              <w:pStyle w:val="NormalWeb"/>
              <w:spacing w:before="0" w:beforeAutospacing="0" w:after="0" w:afterAutospacing="0"/>
              <w:rPr>
                <w:rFonts w:asciiTheme="minorHAnsi" w:hAnsiTheme="minorHAnsi" w:cstheme="minorHAnsi"/>
                <w:b/>
                <w:sz w:val="20"/>
                <w:szCs w:val="20"/>
              </w:rPr>
            </w:pPr>
          </w:p>
          <w:p w14:paraId="2E336229" w14:textId="77777777" w:rsidR="00091F2B" w:rsidRPr="001F544E" w:rsidRDefault="00091F2B" w:rsidP="00091F2B">
            <w:pPr>
              <w:pStyle w:val="NormalWeb"/>
              <w:spacing w:before="0" w:beforeAutospacing="0" w:after="0" w:afterAutospacing="0"/>
              <w:rPr>
                <w:rFonts w:asciiTheme="minorHAnsi" w:hAnsiTheme="minorHAnsi" w:cstheme="minorHAnsi"/>
                <w:b/>
                <w:sz w:val="20"/>
                <w:szCs w:val="20"/>
              </w:rPr>
            </w:pPr>
            <w:r w:rsidRPr="001F544E">
              <w:rPr>
                <w:rFonts w:asciiTheme="minorHAnsi" w:hAnsiTheme="minorHAnsi" w:cstheme="minorHAnsi"/>
                <w:b/>
                <w:sz w:val="20"/>
                <w:szCs w:val="20"/>
              </w:rPr>
              <w:t>Notes</w:t>
            </w:r>
          </w:p>
          <w:p w14:paraId="044985C8" w14:textId="77777777" w:rsidR="00091F2B" w:rsidRPr="001F544E" w:rsidRDefault="00091F2B" w:rsidP="00091F2B">
            <w:pPr>
              <w:pStyle w:val="NormalWeb"/>
              <w:spacing w:before="0" w:beforeAutospacing="0" w:after="0" w:afterAutospacing="0"/>
              <w:rPr>
                <w:rFonts w:asciiTheme="minorHAnsi" w:hAnsiTheme="minorHAnsi" w:cstheme="minorHAnsi"/>
                <w:b/>
                <w:sz w:val="20"/>
                <w:szCs w:val="20"/>
              </w:rPr>
            </w:pPr>
          </w:p>
          <w:p w14:paraId="139DF6B1" w14:textId="77777777" w:rsidR="00091F2B" w:rsidRPr="001F544E" w:rsidRDefault="00091F2B" w:rsidP="00091F2B">
            <w:pPr>
              <w:pStyle w:val="NormalWeb"/>
              <w:spacing w:before="0" w:beforeAutospacing="0" w:after="0" w:afterAutospacing="0"/>
              <w:rPr>
                <w:rFonts w:asciiTheme="minorHAnsi" w:hAnsiTheme="minorHAnsi" w:cstheme="minorHAnsi"/>
                <w:b/>
                <w:sz w:val="20"/>
                <w:szCs w:val="20"/>
              </w:rPr>
            </w:pPr>
            <w:r w:rsidRPr="001F544E">
              <w:rPr>
                <w:rFonts w:asciiTheme="minorHAnsi" w:hAnsiTheme="minorHAnsi" w:cstheme="minorHAnsi"/>
                <w:b/>
                <w:sz w:val="20"/>
                <w:szCs w:val="20"/>
              </w:rPr>
              <w:t>Fact Sheet</w:t>
            </w:r>
          </w:p>
          <w:p w14:paraId="2E0D9E26" w14:textId="77777777" w:rsidR="00091F2B" w:rsidRDefault="001C545B" w:rsidP="00091F2B">
            <w:pPr>
              <w:pStyle w:val="NormalWeb"/>
              <w:spacing w:before="0" w:beforeAutospacing="0" w:after="0" w:afterAutospacing="0"/>
              <w:rPr>
                <w:rStyle w:val="Hyperlink"/>
                <w:rFonts w:asciiTheme="minorHAnsi" w:hAnsiTheme="minorHAnsi" w:cstheme="minorHAnsi"/>
                <w:sz w:val="20"/>
                <w:szCs w:val="20"/>
              </w:rPr>
            </w:pPr>
            <w:hyperlink r:id="rId21" w:history="1">
              <w:r w:rsidR="00091F2B" w:rsidRPr="001F544E">
                <w:rPr>
                  <w:rStyle w:val="Hyperlink"/>
                  <w:rFonts w:asciiTheme="minorHAnsi" w:hAnsiTheme="minorHAnsi" w:cstheme="minorHAnsi"/>
                  <w:sz w:val="20"/>
                  <w:szCs w:val="20"/>
                </w:rPr>
                <w:t>https://www.cms.gov/newsroom/fact-sheets/contract-year-2021-and-2022-medicare-advantage-and-part-d-proposed-rule-cms-4190-p-1</w:t>
              </w:r>
            </w:hyperlink>
          </w:p>
          <w:p w14:paraId="5B78D3F9" w14:textId="77777777" w:rsidR="009D3C57" w:rsidRDefault="009D3C57" w:rsidP="00091F2B">
            <w:pPr>
              <w:pStyle w:val="NormalWeb"/>
              <w:spacing w:before="0" w:beforeAutospacing="0" w:after="0" w:afterAutospacing="0"/>
              <w:rPr>
                <w:rStyle w:val="Hyperlink"/>
                <w:rFonts w:asciiTheme="minorHAnsi" w:hAnsiTheme="minorHAnsi" w:cstheme="minorHAnsi"/>
                <w:sz w:val="20"/>
                <w:szCs w:val="20"/>
              </w:rPr>
            </w:pPr>
          </w:p>
          <w:p w14:paraId="4568CBD4" w14:textId="77777777" w:rsidR="009D3C57" w:rsidRPr="009900DB" w:rsidRDefault="009D3C57" w:rsidP="009D3C57">
            <w:pPr>
              <w:pStyle w:val="NormalWeb"/>
              <w:spacing w:before="0" w:beforeAutospacing="0" w:after="0" w:afterAutospacing="0"/>
              <w:rPr>
                <w:rFonts w:asciiTheme="minorHAnsi" w:hAnsiTheme="minorHAnsi" w:cstheme="minorHAnsi"/>
                <w:b/>
                <w:sz w:val="20"/>
                <w:szCs w:val="20"/>
              </w:rPr>
            </w:pPr>
          </w:p>
          <w:p w14:paraId="60604BB8" w14:textId="77777777" w:rsidR="009D3C57" w:rsidRPr="001F544E" w:rsidRDefault="009D3C57" w:rsidP="00091F2B">
            <w:pPr>
              <w:pStyle w:val="NormalWeb"/>
              <w:spacing w:before="0" w:beforeAutospacing="0" w:after="0" w:afterAutospacing="0"/>
              <w:rPr>
                <w:rFonts w:asciiTheme="minorHAnsi" w:hAnsiTheme="minorHAnsi" w:cstheme="minorHAnsi"/>
                <w:b/>
                <w:sz w:val="20"/>
                <w:szCs w:val="20"/>
              </w:rPr>
            </w:pPr>
          </w:p>
        </w:tc>
      </w:tr>
      <w:tr w:rsidR="00EC02CE" w:rsidRPr="00E64EB7" w14:paraId="707FB56C" w14:textId="77777777" w:rsidTr="00533E68">
        <w:trPr>
          <w:trHeight w:val="8427"/>
          <w:tblHeader/>
        </w:trPr>
        <w:tc>
          <w:tcPr>
            <w:tcW w:w="2515" w:type="dxa"/>
            <w:tcBorders>
              <w:top w:val="single" w:sz="4" w:space="0" w:color="auto"/>
              <w:bottom w:val="single" w:sz="4" w:space="0" w:color="auto"/>
            </w:tcBorders>
            <w:shd w:val="clear" w:color="auto" w:fill="FFFFFF" w:themeFill="background1"/>
            <w:tcMar>
              <w:left w:w="115" w:type="dxa"/>
              <w:right w:w="115" w:type="dxa"/>
            </w:tcMar>
          </w:tcPr>
          <w:p w14:paraId="359DD349" w14:textId="77777777" w:rsidR="00EC02CE" w:rsidRPr="00A53655" w:rsidRDefault="00EC02CE" w:rsidP="00091F2B">
            <w:pPr>
              <w:rPr>
                <w:rFonts w:asciiTheme="minorHAnsi" w:hAnsiTheme="minorHAnsi" w:cstheme="minorHAnsi"/>
                <w:b/>
                <w:i/>
                <w:sz w:val="20"/>
                <w:szCs w:val="20"/>
              </w:rPr>
            </w:pPr>
          </w:p>
          <w:p w14:paraId="02BF57D0" w14:textId="77777777" w:rsidR="00EC02CE" w:rsidRPr="00E31B33" w:rsidRDefault="00E31B33" w:rsidP="00EC02CE">
            <w:pPr>
              <w:pStyle w:val="NormalWeb"/>
              <w:shd w:val="clear" w:color="auto" w:fill="FFFFFF"/>
              <w:spacing w:before="0" w:beforeAutospacing="0"/>
              <w:rPr>
                <w:rStyle w:val="Strong"/>
                <w:rFonts w:asciiTheme="minorHAnsi" w:hAnsiTheme="minorHAnsi" w:cstheme="minorHAnsi"/>
                <w:i/>
                <w:color w:val="333333"/>
                <w:spacing w:val="3"/>
                <w:sz w:val="20"/>
                <w:szCs w:val="20"/>
              </w:rPr>
            </w:pPr>
            <w:r>
              <w:rPr>
                <w:rStyle w:val="Strong"/>
                <w:rFonts w:asciiTheme="minorHAnsi" w:hAnsiTheme="minorHAnsi" w:cstheme="minorHAnsi"/>
                <w:i/>
                <w:color w:val="333333"/>
                <w:spacing w:val="3"/>
                <w:sz w:val="20"/>
                <w:szCs w:val="20"/>
              </w:rPr>
              <w:t>HHS and FDA Proposed Rule</w:t>
            </w:r>
          </w:p>
          <w:p w14:paraId="01987433" w14:textId="77777777" w:rsidR="00EC02CE" w:rsidRPr="00A53655" w:rsidRDefault="00EC02CE" w:rsidP="00EC02CE">
            <w:pPr>
              <w:pStyle w:val="NormalWeb"/>
              <w:shd w:val="clear" w:color="auto" w:fill="FFFFFF"/>
              <w:spacing w:before="0" w:beforeAutospacing="0"/>
              <w:rPr>
                <w:rStyle w:val="Strong"/>
                <w:rFonts w:asciiTheme="minorHAnsi" w:hAnsiTheme="minorHAnsi" w:cstheme="minorHAnsi"/>
                <w:color w:val="333333"/>
                <w:spacing w:val="3"/>
                <w:sz w:val="20"/>
                <w:szCs w:val="20"/>
              </w:rPr>
            </w:pPr>
            <w:r w:rsidRPr="00A53655">
              <w:rPr>
                <w:rStyle w:val="Strong"/>
                <w:rFonts w:asciiTheme="minorHAnsi" w:hAnsiTheme="minorHAnsi" w:cstheme="minorHAnsi"/>
                <w:color w:val="333333"/>
                <w:spacing w:val="3"/>
                <w:sz w:val="20"/>
                <w:szCs w:val="20"/>
              </w:rPr>
              <w:t>Proposed Rule on Canadian Drug Importation Plan</w:t>
            </w:r>
          </w:p>
          <w:p w14:paraId="50AE6D65" w14:textId="77777777" w:rsidR="00EC02CE" w:rsidRPr="00A53655" w:rsidRDefault="00EC02CE" w:rsidP="00EC02CE">
            <w:pPr>
              <w:pStyle w:val="NormalWeb"/>
              <w:shd w:val="clear" w:color="auto" w:fill="FFFFFF"/>
              <w:rPr>
                <w:rStyle w:val="Strong"/>
                <w:rFonts w:asciiTheme="minorHAnsi" w:hAnsiTheme="minorHAnsi" w:cstheme="minorHAnsi"/>
                <w:color w:val="333333"/>
                <w:spacing w:val="3"/>
                <w:sz w:val="20"/>
                <w:szCs w:val="20"/>
              </w:rPr>
            </w:pPr>
            <w:r w:rsidRPr="00A53655">
              <w:rPr>
                <w:rStyle w:val="Strong"/>
                <w:rFonts w:asciiTheme="minorHAnsi" w:hAnsiTheme="minorHAnsi" w:cstheme="minorHAnsi"/>
                <w:color w:val="333333"/>
                <w:spacing w:val="3"/>
                <w:sz w:val="20"/>
                <w:szCs w:val="20"/>
              </w:rPr>
              <w:t>RIN: 0910-AI45</w:t>
            </w:r>
          </w:p>
          <w:p w14:paraId="4EA79440" w14:textId="77777777" w:rsidR="00EC02CE" w:rsidRPr="00A53655" w:rsidRDefault="001C545B" w:rsidP="00EC02CE">
            <w:pPr>
              <w:pStyle w:val="NormalWeb"/>
              <w:shd w:val="clear" w:color="auto" w:fill="FFFFFF"/>
              <w:rPr>
                <w:rStyle w:val="Strong"/>
                <w:rFonts w:asciiTheme="minorHAnsi" w:hAnsiTheme="minorHAnsi" w:cstheme="minorHAnsi"/>
                <w:color w:val="333333"/>
                <w:spacing w:val="3"/>
                <w:sz w:val="20"/>
                <w:szCs w:val="20"/>
              </w:rPr>
            </w:pPr>
            <w:hyperlink r:id="rId22" w:history="1">
              <w:r w:rsidR="00A6791C" w:rsidRPr="00195368">
                <w:rPr>
                  <w:rStyle w:val="Hyperlink"/>
                  <w:rFonts w:asciiTheme="minorHAnsi" w:hAnsiTheme="minorHAnsi" w:cstheme="minorHAnsi"/>
                  <w:spacing w:val="3"/>
                  <w:sz w:val="20"/>
                  <w:szCs w:val="20"/>
                </w:rPr>
                <w:t>https://www.federalregister.gov/documents/2019/12/23/2019-27474/importation-of-prescription-drugs</w:t>
              </w:r>
            </w:hyperlink>
            <w:r w:rsidR="00A6791C">
              <w:rPr>
                <w:rStyle w:val="Strong"/>
                <w:rFonts w:asciiTheme="minorHAnsi" w:hAnsiTheme="minorHAnsi" w:cstheme="minorHAnsi"/>
                <w:color w:val="333333"/>
                <w:spacing w:val="3"/>
                <w:sz w:val="20"/>
                <w:szCs w:val="20"/>
              </w:rPr>
              <w:t xml:space="preserve"> </w:t>
            </w:r>
          </w:p>
          <w:p w14:paraId="0DEF3CCF" w14:textId="77777777" w:rsidR="00EC02CE" w:rsidRPr="00A53655" w:rsidRDefault="00EC02CE" w:rsidP="00EC02CE">
            <w:pPr>
              <w:pStyle w:val="NormalWeb"/>
              <w:shd w:val="clear" w:color="auto" w:fill="FFFFFF"/>
              <w:rPr>
                <w:rStyle w:val="Strong"/>
                <w:rFonts w:asciiTheme="minorHAnsi" w:hAnsiTheme="minorHAnsi" w:cstheme="minorHAnsi"/>
                <w:color w:val="333333"/>
                <w:spacing w:val="3"/>
                <w:sz w:val="20"/>
                <w:szCs w:val="20"/>
              </w:rPr>
            </w:pPr>
            <w:r w:rsidRPr="00A53655">
              <w:rPr>
                <w:rStyle w:val="Strong"/>
                <w:rFonts w:asciiTheme="minorHAnsi" w:hAnsiTheme="minorHAnsi" w:cstheme="minorHAnsi"/>
                <w:color w:val="333333"/>
                <w:spacing w:val="3"/>
                <w:sz w:val="20"/>
                <w:szCs w:val="20"/>
              </w:rPr>
              <w:t>Comment deadline:</w:t>
            </w:r>
          </w:p>
          <w:p w14:paraId="2DFC97B5" w14:textId="77777777" w:rsidR="00EC02CE" w:rsidRPr="00A53655" w:rsidRDefault="00EC02CE" w:rsidP="00EC02CE">
            <w:pPr>
              <w:pStyle w:val="NormalWeb"/>
              <w:shd w:val="clear" w:color="auto" w:fill="FFFFFF"/>
              <w:rPr>
                <w:rStyle w:val="Strong"/>
                <w:rFonts w:asciiTheme="minorHAnsi" w:hAnsiTheme="minorHAnsi" w:cstheme="minorHAnsi"/>
                <w:color w:val="333333"/>
                <w:spacing w:val="3"/>
                <w:sz w:val="20"/>
                <w:szCs w:val="20"/>
              </w:rPr>
            </w:pPr>
            <w:r w:rsidRPr="00A53655">
              <w:rPr>
                <w:rStyle w:val="Strong"/>
                <w:rFonts w:asciiTheme="minorHAnsi" w:hAnsiTheme="minorHAnsi" w:cstheme="minorHAnsi"/>
                <w:color w:val="333333"/>
                <w:spacing w:val="3"/>
                <w:sz w:val="20"/>
                <w:szCs w:val="20"/>
              </w:rPr>
              <w:t>03/09/2020</w:t>
            </w:r>
          </w:p>
          <w:p w14:paraId="4E54D1AC" w14:textId="77777777" w:rsidR="00EC02CE" w:rsidRPr="00A53655" w:rsidRDefault="00EC02CE" w:rsidP="00EC02CE">
            <w:pPr>
              <w:pStyle w:val="NormalWeb"/>
              <w:shd w:val="clear" w:color="auto" w:fill="FFFFFF"/>
              <w:rPr>
                <w:rStyle w:val="Strong"/>
                <w:rFonts w:asciiTheme="minorHAnsi" w:hAnsiTheme="minorHAnsi" w:cstheme="minorHAnsi"/>
                <w:color w:val="333333"/>
                <w:spacing w:val="3"/>
                <w:sz w:val="20"/>
                <w:szCs w:val="20"/>
              </w:rPr>
            </w:pPr>
          </w:p>
          <w:p w14:paraId="26FC81F0" w14:textId="77777777" w:rsidR="00EC02CE" w:rsidRPr="00A53655" w:rsidRDefault="00EC02CE" w:rsidP="00EC02CE">
            <w:pPr>
              <w:pStyle w:val="NormalWeb"/>
              <w:shd w:val="clear" w:color="auto" w:fill="FFFFFF"/>
              <w:spacing w:before="0" w:beforeAutospacing="0"/>
              <w:rPr>
                <w:rFonts w:asciiTheme="minorHAnsi" w:hAnsiTheme="minorHAnsi" w:cstheme="minorHAnsi"/>
                <w:color w:val="333333"/>
                <w:spacing w:val="3"/>
                <w:sz w:val="20"/>
                <w:szCs w:val="20"/>
              </w:rPr>
            </w:pPr>
          </w:p>
          <w:p w14:paraId="40118E7B" w14:textId="77777777" w:rsidR="00EC02CE" w:rsidRPr="00A53655" w:rsidRDefault="00EC02CE" w:rsidP="00091F2B">
            <w:pPr>
              <w:rPr>
                <w:rFonts w:asciiTheme="minorHAnsi" w:hAnsiTheme="minorHAnsi" w:cstheme="minorHAnsi"/>
                <w:b/>
                <w:i/>
                <w:sz w:val="20"/>
                <w:szCs w:val="20"/>
              </w:rPr>
            </w:pPr>
          </w:p>
        </w:tc>
        <w:tc>
          <w:tcPr>
            <w:tcW w:w="6210" w:type="dxa"/>
            <w:tcBorders>
              <w:top w:val="single" w:sz="4" w:space="0" w:color="auto"/>
              <w:bottom w:val="single" w:sz="4" w:space="0" w:color="auto"/>
            </w:tcBorders>
            <w:shd w:val="clear" w:color="auto" w:fill="auto"/>
            <w:tcMar>
              <w:left w:w="115" w:type="dxa"/>
              <w:right w:w="115" w:type="dxa"/>
            </w:tcMar>
          </w:tcPr>
          <w:p w14:paraId="7C93EAA8" w14:textId="77777777" w:rsidR="00EC02CE" w:rsidRPr="00A53655" w:rsidRDefault="00EC02CE" w:rsidP="00091F2B">
            <w:pPr>
              <w:rPr>
                <w:rFonts w:asciiTheme="minorHAnsi" w:hAnsiTheme="minorHAnsi" w:cstheme="minorHAnsi"/>
                <w:sz w:val="20"/>
                <w:szCs w:val="20"/>
              </w:rPr>
            </w:pPr>
          </w:p>
          <w:p w14:paraId="519E3766" w14:textId="77777777" w:rsidR="00EC02CE" w:rsidRPr="00A53655" w:rsidRDefault="00EC02CE" w:rsidP="00091F2B">
            <w:pPr>
              <w:rPr>
                <w:rFonts w:asciiTheme="minorHAnsi" w:hAnsiTheme="minorHAnsi" w:cstheme="minorHAnsi"/>
                <w:b/>
                <w:sz w:val="20"/>
                <w:szCs w:val="20"/>
              </w:rPr>
            </w:pPr>
            <w:r w:rsidRPr="00A53655">
              <w:rPr>
                <w:rFonts w:asciiTheme="minorHAnsi" w:hAnsiTheme="minorHAnsi" w:cstheme="minorHAnsi"/>
                <w:b/>
                <w:sz w:val="20"/>
                <w:szCs w:val="20"/>
              </w:rPr>
              <w:t>Summary</w:t>
            </w:r>
          </w:p>
          <w:p w14:paraId="3DC0345F" w14:textId="77777777" w:rsidR="00EC02CE" w:rsidRPr="00A53655" w:rsidRDefault="00EC02CE" w:rsidP="00091F2B">
            <w:pPr>
              <w:rPr>
                <w:rFonts w:asciiTheme="minorHAnsi" w:hAnsiTheme="minorHAnsi" w:cstheme="minorHAnsi"/>
                <w:b/>
                <w:sz w:val="20"/>
                <w:szCs w:val="20"/>
              </w:rPr>
            </w:pPr>
          </w:p>
          <w:p w14:paraId="11A60512" w14:textId="77777777" w:rsidR="00A53655" w:rsidRDefault="00EC02CE" w:rsidP="00EC02CE">
            <w:r w:rsidRPr="00A53655">
              <w:rPr>
                <w:rFonts w:asciiTheme="minorHAnsi" w:hAnsiTheme="minorHAnsi" w:cstheme="minorHAnsi"/>
                <w:sz w:val="20"/>
                <w:szCs w:val="20"/>
              </w:rPr>
              <w:t>In December, the</w:t>
            </w:r>
            <w:r w:rsidRPr="00A53655">
              <w:rPr>
                <w:rFonts w:asciiTheme="minorHAnsi" w:hAnsiTheme="minorHAnsi" w:cstheme="minorHAnsi"/>
                <w:b/>
                <w:sz w:val="20"/>
                <w:szCs w:val="20"/>
              </w:rPr>
              <w:t xml:space="preserve"> </w:t>
            </w:r>
            <w:r w:rsidRPr="00A53655">
              <w:rPr>
                <w:rFonts w:asciiTheme="minorHAnsi" w:hAnsiTheme="minorHAnsi" w:cstheme="minorHAnsi"/>
                <w:color w:val="333333"/>
                <w:spacing w:val="3"/>
                <w:sz w:val="20"/>
                <w:szCs w:val="20"/>
              </w:rPr>
              <w:t xml:space="preserve">Department of Health and Human Services (HHS) and the Food and Drug Administration (FDA) released a draft guidance on the importation of certain prescription drug imports from Canada, leaving out many specialty medications and other therapies for chronic diseases that cost patients the most. </w:t>
            </w:r>
            <w:r w:rsidR="00A53655">
              <w:t xml:space="preserve"> </w:t>
            </w:r>
          </w:p>
          <w:p w14:paraId="291D2DE0" w14:textId="77777777" w:rsidR="00A53655" w:rsidRDefault="00A53655" w:rsidP="00EC02CE"/>
          <w:p w14:paraId="5F75B5E7" w14:textId="77777777" w:rsidR="00EC02CE" w:rsidRPr="00A53655" w:rsidRDefault="00A53655" w:rsidP="00EC02CE">
            <w:pPr>
              <w:rPr>
                <w:rFonts w:asciiTheme="minorHAnsi" w:hAnsiTheme="minorHAnsi" w:cstheme="minorHAnsi"/>
                <w:b/>
                <w:color w:val="333333"/>
                <w:spacing w:val="3"/>
                <w:sz w:val="20"/>
                <w:szCs w:val="20"/>
              </w:rPr>
            </w:pPr>
            <w:r w:rsidRPr="00A53655">
              <w:rPr>
                <w:rFonts w:asciiTheme="minorHAnsi" w:hAnsiTheme="minorHAnsi" w:cstheme="minorHAnsi"/>
                <w:b/>
                <w:color w:val="333333"/>
                <w:spacing w:val="3"/>
                <w:sz w:val="20"/>
                <w:szCs w:val="20"/>
              </w:rPr>
              <w:t>The FDA seeks request for comment on two importation pathways.</w:t>
            </w:r>
          </w:p>
          <w:p w14:paraId="41D03C5B" w14:textId="77777777" w:rsidR="00EC02CE" w:rsidRPr="00A53655" w:rsidRDefault="00EC02CE" w:rsidP="00EC02CE">
            <w:pPr>
              <w:rPr>
                <w:rFonts w:asciiTheme="minorHAnsi" w:hAnsiTheme="minorHAnsi" w:cstheme="minorHAnsi"/>
                <w:b/>
                <w:sz w:val="20"/>
                <w:szCs w:val="20"/>
              </w:rPr>
            </w:pPr>
          </w:p>
          <w:p w14:paraId="6CA835F0" w14:textId="77777777" w:rsidR="00EC02CE" w:rsidRPr="00A53655" w:rsidRDefault="00EC02CE" w:rsidP="00EC02CE">
            <w:pPr>
              <w:pStyle w:val="NormalWeb"/>
              <w:numPr>
                <w:ilvl w:val="0"/>
                <w:numId w:val="42"/>
              </w:numPr>
              <w:shd w:val="clear" w:color="auto" w:fill="FFFFFF"/>
              <w:spacing w:before="0" w:beforeAutospacing="0"/>
              <w:rPr>
                <w:rFonts w:asciiTheme="minorHAnsi" w:hAnsiTheme="minorHAnsi" w:cstheme="minorHAnsi"/>
                <w:color w:val="333333"/>
                <w:spacing w:val="3"/>
                <w:sz w:val="20"/>
                <w:szCs w:val="20"/>
              </w:rPr>
            </w:pPr>
            <w:r w:rsidRPr="00A53655">
              <w:rPr>
                <w:rFonts w:asciiTheme="minorHAnsi" w:hAnsiTheme="minorHAnsi" w:cstheme="minorHAnsi"/>
                <w:color w:val="333333"/>
                <w:spacing w:val="3"/>
                <w:sz w:val="20"/>
                <w:szCs w:val="20"/>
              </w:rPr>
              <w:t xml:space="preserve">One would allow states to submit proposals to the FDA to allow the importation of small molecule brand-name medicines sold at retail pharmacies, typically ones that have rebates attached to them. The draft guidance for industry lets manufacturers import the same versions of FDA-approved drugs they now sell in foreign countries. </w:t>
            </w:r>
          </w:p>
          <w:p w14:paraId="0C2A31F3" w14:textId="77777777" w:rsidR="00EC02CE" w:rsidRPr="00A53655" w:rsidRDefault="00EC02CE" w:rsidP="00EC02CE">
            <w:pPr>
              <w:pStyle w:val="NormalWeb"/>
              <w:numPr>
                <w:ilvl w:val="0"/>
                <w:numId w:val="42"/>
              </w:numPr>
              <w:shd w:val="clear" w:color="auto" w:fill="FFFFFF"/>
              <w:spacing w:before="0" w:beforeAutospacing="0"/>
              <w:rPr>
                <w:rFonts w:asciiTheme="minorHAnsi" w:hAnsiTheme="minorHAnsi" w:cstheme="minorHAnsi"/>
                <w:color w:val="333333"/>
                <w:spacing w:val="3"/>
                <w:sz w:val="20"/>
                <w:szCs w:val="20"/>
              </w:rPr>
            </w:pPr>
            <w:r w:rsidRPr="00A53655">
              <w:rPr>
                <w:rFonts w:asciiTheme="minorHAnsi" w:hAnsiTheme="minorHAnsi" w:cstheme="minorHAnsi"/>
                <w:color w:val="333333"/>
                <w:spacing w:val="3"/>
                <w:sz w:val="20"/>
                <w:szCs w:val="20"/>
              </w:rPr>
              <w:t>Under this second pathway, drug manufacturers would use a new National Drug Code (NDC) and sell these drugs in the U.S. at a cheaper price.</w:t>
            </w:r>
          </w:p>
          <w:p w14:paraId="49CAF132" w14:textId="34ADE37E" w:rsidR="00A53655" w:rsidRPr="00A53655" w:rsidRDefault="00A53655" w:rsidP="00EC02CE">
            <w:pPr>
              <w:pStyle w:val="NormalWeb"/>
              <w:shd w:val="clear" w:color="auto" w:fill="FFFFFF"/>
              <w:spacing w:before="0" w:beforeAutospacing="0"/>
              <w:rPr>
                <w:rFonts w:asciiTheme="minorHAnsi" w:hAnsiTheme="minorHAnsi" w:cstheme="minorHAnsi"/>
                <w:color w:val="333333"/>
                <w:spacing w:val="3"/>
                <w:sz w:val="20"/>
                <w:szCs w:val="20"/>
              </w:rPr>
            </w:pPr>
            <w:r w:rsidRPr="00A53655">
              <w:rPr>
                <w:rFonts w:asciiTheme="minorHAnsi" w:hAnsiTheme="minorHAnsi" w:cstheme="minorHAnsi"/>
                <w:color w:val="333333"/>
                <w:spacing w:val="3"/>
                <w:sz w:val="20"/>
                <w:szCs w:val="20"/>
              </w:rPr>
              <w:t>FDA is also seeking comments on Draft industry Guidance. See Notes section</w:t>
            </w:r>
            <w:r w:rsidRPr="00A53655">
              <w:rPr>
                <w:rFonts w:asciiTheme="minorHAnsi" w:hAnsiTheme="minorHAnsi" w:cstheme="minorHAnsi"/>
                <w:color w:val="333333"/>
                <w:spacing w:val="3"/>
                <w:sz w:val="20"/>
                <w:szCs w:val="20"/>
              </w:rPr>
              <w:sym w:font="Wingdings" w:char="F0E0"/>
            </w:r>
          </w:p>
          <w:p w14:paraId="0993F4AB" w14:textId="77777777" w:rsidR="00EC02CE" w:rsidRPr="00A53655" w:rsidRDefault="00EC02CE" w:rsidP="00EC02CE">
            <w:pPr>
              <w:pStyle w:val="NormalWeb"/>
              <w:shd w:val="clear" w:color="auto" w:fill="FFFFFF"/>
              <w:spacing w:before="0" w:beforeAutospacing="0"/>
              <w:rPr>
                <w:rFonts w:asciiTheme="minorHAnsi" w:hAnsiTheme="minorHAnsi" w:cstheme="minorHAnsi"/>
                <w:color w:val="333333"/>
                <w:spacing w:val="3"/>
                <w:sz w:val="20"/>
                <w:szCs w:val="20"/>
              </w:rPr>
            </w:pPr>
          </w:p>
          <w:p w14:paraId="0C1DEE02" w14:textId="77777777" w:rsidR="00EC02CE" w:rsidRDefault="00EC02CE" w:rsidP="00091F2B">
            <w:pPr>
              <w:rPr>
                <w:rFonts w:asciiTheme="minorHAnsi" w:hAnsiTheme="minorHAnsi" w:cstheme="minorHAnsi"/>
                <w:sz w:val="20"/>
                <w:szCs w:val="20"/>
              </w:rPr>
            </w:pPr>
          </w:p>
          <w:p w14:paraId="73408ACE" w14:textId="77777777" w:rsidR="006F4CAD" w:rsidRDefault="006F4CAD" w:rsidP="00091F2B">
            <w:pPr>
              <w:rPr>
                <w:rFonts w:asciiTheme="minorHAnsi" w:hAnsiTheme="minorHAnsi" w:cstheme="minorHAnsi"/>
                <w:sz w:val="20"/>
                <w:szCs w:val="20"/>
              </w:rPr>
            </w:pPr>
          </w:p>
          <w:p w14:paraId="0E19F700" w14:textId="77777777" w:rsidR="006F4CAD" w:rsidRDefault="006F4CAD" w:rsidP="00091F2B">
            <w:pPr>
              <w:rPr>
                <w:rFonts w:asciiTheme="minorHAnsi" w:hAnsiTheme="minorHAnsi" w:cstheme="minorHAnsi"/>
                <w:sz w:val="20"/>
                <w:szCs w:val="20"/>
              </w:rPr>
            </w:pPr>
          </w:p>
          <w:p w14:paraId="15257FB6" w14:textId="77777777" w:rsidR="006F4CAD" w:rsidRDefault="006F4CAD" w:rsidP="00091F2B">
            <w:pPr>
              <w:rPr>
                <w:rFonts w:asciiTheme="minorHAnsi" w:hAnsiTheme="minorHAnsi" w:cstheme="minorHAnsi"/>
                <w:sz w:val="20"/>
                <w:szCs w:val="20"/>
              </w:rPr>
            </w:pPr>
          </w:p>
          <w:p w14:paraId="5AA1323F" w14:textId="77777777" w:rsidR="006F4CAD" w:rsidRDefault="006F4CAD" w:rsidP="00091F2B">
            <w:pPr>
              <w:rPr>
                <w:rFonts w:asciiTheme="minorHAnsi" w:hAnsiTheme="minorHAnsi" w:cstheme="minorHAnsi"/>
                <w:sz w:val="20"/>
                <w:szCs w:val="20"/>
              </w:rPr>
            </w:pPr>
          </w:p>
          <w:p w14:paraId="75117F83" w14:textId="77777777" w:rsidR="006F4CAD" w:rsidRDefault="006F4CAD" w:rsidP="00091F2B">
            <w:pPr>
              <w:rPr>
                <w:rFonts w:asciiTheme="minorHAnsi" w:hAnsiTheme="minorHAnsi" w:cstheme="minorHAnsi"/>
                <w:sz w:val="20"/>
                <w:szCs w:val="20"/>
              </w:rPr>
            </w:pPr>
          </w:p>
          <w:p w14:paraId="3B55C29F" w14:textId="77777777" w:rsidR="006F4CAD" w:rsidRDefault="006F4CAD" w:rsidP="00091F2B">
            <w:pPr>
              <w:rPr>
                <w:rFonts w:asciiTheme="minorHAnsi" w:hAnsiTheme="minorHAnsi" w:cstheme="minorHAnsi"/>
                <w:sz w:val="20"/>
                <w:szCs w:val="20"/>
              </w:rPr>
            </w:pPr>
          </w:p>
          <w:p w14:paraId="64181551" w14:textId="77777777" w:rsidR="006F4CAD" w:rsidRDefault="006F4CAD" w:rsidP="00091F2B">
            <w:pPr>
              <w:rPr>
                <w:rFonts w:asciiTheme="minorHAnsi" w:hAnsiTheme="minorHAnsi" w:cstheme="minorHAnsi"/>
                <w:sz w:val="20"/>
                <w:szCs w:val="20"/>
              </w:rPr>
            </w:pPr>
          </w:p>
          <w:p w14:paraId="0AF6B02D" w14:textId="77777777" w:rsidR="006F4CAD" w:rsidRDefault="006F4CAD" w:rsidP="00091F2B">
            <w:pPr>
              <w:rPr>
                <w:rFonts w:asciiTheme="minorHAnsi" w:hAnsiTheme="minorHAnsi" w:cstheme="minorHAnsi"/>
                <w:sz w:val="20"/>
                <w:szCs w:val="20"/>
              </w:rPr>
            </w:pPr>
          </w:p>
          <w:p w14:paraId="34D16978" w14:textId="77777777" w:rsidR="006F4CAD" w:rsidRDefault="006F4CAD" w:rsidP="00091F2B">
            <w:pPr>
              <w:rPr>
                <w:rFonts w:asciiTheme="minorHAnsi" w:hAnsiTheme="minorHAnsi" w:cstheme="minorHAnsi"/>
                <w:sz w:val="20"/>
                <w:szCs w:val="20"/>
              </w:rPr>
            </w:pPr>
          </w:p>
          <w:p w14:paraId="60C7E022" w14:textId="77777777" w:rsidR="006F4CAD" w:rsidRDefault="006F4CAD" w:rsidP="00091F2B">
            <w:pPr>
              <w:rPr>
                <w:rFonts w:asciiTheme="minorHAnsi" w:hAnsiTheme="minorHAnsi" w:cstheme="minorHAnsi"/>
                <w:sz w:val="20"/>
                <w:szCs w:val="20"/>
              </w:rPr>
            </w:pPr>
          </w:p>
          <w:p w14:paraId="6EEE5363" w14:textId="77777777" w:rsidR="006F4CAD" w:rsidRPr="00A53655" w:rsidRDefault="006F4CAD" w:rsidP="00091F2B">
            <w:pPr>
              <w:rPr>
                <w:rFonts w:asciiTheme="minorHAnsi" w:hAnsiTheme="minorHAnsi" w:cstheme="minorHAnsi"/>
                <w:sz w:val="20"/>
                <w:szCs w:val="20"/>
              </w:rPr>
            </w:pPr>
          </w:p>
        </w:tc>
        <w:tc>
          <w:tcPr>
            <w:tcW w:w="6120" w:type="dxa"/>
            <w:tcBorders>
              <w:top w:val="single" w:sz="4" w:space="0" w:color="auto"/>
              <w:bottom w:val="single" w:sz="4" w:space="0" w:color="auto"/>
            </w:tcBorders>
            <w:shd w:val="clear" w:color="auto" w:fill="auto"/>
            <w:tcMar>
              <w:left w:w="115" w:type="dxa"/>
              <w:right w:w="115" w:type="dxa"/>
            </w:tcMar>
          </w:tcPr>
          <w:p w14:paraId="4801F167" w14:textId="77777777" w:rsidR="00EC02CE" w:rsidRPr="00A53655" w:rsidRDefault="00EC02CE" w:rsidP="00091F2B">
            <w:pPr>
              <w:pStyle w:val="NormalWeb"/>
              <w:spacing w:before="0" w:beforeAutospacing="0" w:after="0" w:afterAutospacing="0"/>
              <w:rPr>
                <w:rFonts w:asciiTheme="minorHAnsi" w:hAnsiTheme="minorHAnsi" w:cstheme="minorHAnsi"/>
                <w:b/>
                <w:sz w:val="20"/>
                <w:szCs w:val="20"/>
              </w:rPr>
            </w:pPr>
          </w:p>
          <w:p w14:paraId="0D96E0C0" w14:textId="77777777" w:rsidR="00A53655" w:rsidRPr="00A53655" w:rsidRDefault="00A53655" w:rsidP="00091F2B">
            <w:pPr>
              <w:pStyle w:val="NormalWeb"/>
              <w:spacing w:before="0" w:beforeAutospacing="0" w:after="0" w:afterAutospacing="0"/>
              <w:rPr>
                <w:rFonts w:asciiTheme="minorHAnsi" w:hAnsiTheme="minorHAnsi" w:cstheme="minorHAnsi"/>
                <w:b/>
                <w:sz w:val="20"/>
                <w:szCs w:val="20"/>
              </w:rPr>
            </w:pPr>
            <w:r w:rsidRPr="00A53655">
              <w:rPr>
                <w:rFonts w:asciiTheme="minorHAnsi" w:hAnsiTheme="minorHAnsi" w:cstheme="minorHAnsi"/>
                <w:b/>
                <w:sz w:val="20"/>
                <w:szCs w:val="20"/>
              </w:rPr>
              <w:t>Notes</w:t>
            </w:r>
          </w:p>
          <w:p w14:paraId="7038E18A" w14:textId="77777777" w:rsidR="00A53655" w:rsidRPr="00A53655" w:rsidRDefault="00A53655" w:rsidP="00091F2B">
            <w:pPr>
              <w:pStyle w:val="NormalWeb"/>
              <w:spacing w:before="0" w:beforeAutospacing="0" w:after="0" w:afterAutospacing="0"/>
              <w:rPr>
                <w:rFonts w:asciiTheme="minorHAnsi" w:hAnsiTheme="minorHAnsi" w:cstheme="minorHAnsi"/>
                <w:sz w:val="20"/>
                <w:szCs w:val="20"/>
              </w:rPr>
            </w:pPr>
          </w:p>
          <w:p w14:paraId="51316963" w14:textId="77777777" w:rsidR="00A53655" w:rsidRPr="00A53655" w:rsidRDefault="00A53655" w:rsidP="00091F2B">
            <w:pPr>
              <w:pStyle w:val="NormalWeb"/>
              <w:spacing w:before="0" w:beforeAutospacing="0" w:after="0" w:afterAutospacing="0"/>
              <w:rPr>
                <w:rFonts w:asciiTheme="minorHAnsi" w:hAnsiTheme="minorHAnsi" w:cstheme="minorHAnsi"/>
                <w:sz w:val="20"/>
                <w:szCs w:val="20"/>
              </w:rPr>
            </w:pPr>
            <w:r w:rsidRPr="00A53655">
              <w:rPr>
                <w:rFonts w:asciiTheme="minorHAnsi" w:hAnsiTheme="minorHAnsi" w:cstheme="minorHAnsi"/>
                <w:sz w:val="20"/>
                <w:szCs w:val="20"/>
              </w:rPr>
              <w:t>The Regulatory Impact Analysis for the Proposed Rule can be found here:</w:t>
            </w:r>
          </w:p>
          <w:p w14:paraId="6FA4D759" w14:textId="77777777" w:rsidR="00A53655" w:rsidRPr="00A53655" w:rsidRDefault="001C545B" w:rsidP="00091F2B">
            <w:pPr>
              <w:pStyle w:val="NormalWeb"/>
              <w:spacing w:before="0" w:beforeAutospacing="0" w:after="0" w:afterAutospacing="0"/>
              <w:rPr>
                <w:rFonts w:asciiTheme="minorHAnsi" w:hAnsiTheme="minorHAnsi" w:cstheme="minorHAnsi"/>
                <w:sz w:val="20"/>
                <w:szCs w:val="20"/>
              </w:rPr>
            </w:pPr>
            <w:hyperlink r:id="rId23" w:history="1">
              <w:r w:rsidR="00A53655" w:rsidRPr="00A53655">
                <w:rPr>
                  <w:rStyle w:val="Hyperlink"/>
                  <w:rFonts w:asciiTheme="minorHAnsi" w:hAnsiTheme="minorHAnsi" w:cstheme="minorHAnsi"/>
                  <w:sz w:val="20"/>
                  <w:szCs w:val="20"/>
                </w:rPr>
                <w:t>https://www.fda.gov/about-fda/economic-impact-analyses-fda-regulations/importation-prescription-drugs-proposed-rule-regulatory-impact-analysis</w:t>
              </w:r>
            </w:hyperlink>
          </w:p>
          <w:p w14:paraId="21E6701D" w14:textId="77777777" w:rsidR="00A53655" w:rsidRPr="00A53655" w:rsidRDefault="00A53655" w:rsidP="00091F2B">
            <w:pPr>
              <w:pStyle w:val="NormalWeb"/>
              <w:spacing w:before="0" w:beforeAutospacing="0" w:after="0" w:afterAutospacing="0"/>
              <w:rPr>
                <w:rFonts w:asciiTheme="minorHAnsi" w:hAnsiTheme="minorHAnsi" w:cstheme="minorHAnsi"/>
                <w:sz w:val="20"/>
                <w:szCs w:val="20"/>
              </w:rPr>
            </w:pPr>
          </w:p>
          <w:p w14:paraId="2067C8E7" w14:textId="77777777" w:rsidR="00A53655" w:rsidRPr="00A53655" w:rsidRDefault="00A53655" w:rsidP="00091F2B">
            <w:pPr>
              <w:pStyle w:val="NormalWeb"/>
              <w:spacing w:before="0" w:beforeAutospacing="0" w:after="0" w:afterAutospacing="0"/>
              <w:rPr>
                <w:rFonts w:asciiTheme="minorHAnsi" w:hAnsiTheme="minorHAnsi" w:cstheme="minorHAnsi"/>
                <w:sz w:val="20"/>
                <w:szCs w:val="20"/>
              </w:rPr>
            </w:pPr>
          </w:p>
          <w:p w14:paraId="4892FA84" w14:textId="77777777" w:rsidR="00A53655" w:rsidRPr="00A53655" w:rsidRDefault="00A53655" w:rsidP="00091F2B">
            <w:pPr>
              <w:pStyle w:val="NormalWeb"/>
              <w:spacing w:before="0" w:beforeAutospacing="0" w:after="0" w:afterAutospacing="0"/>
              <w:rPr>
                <w:rFonts w:asciiTheme="minorHAnsi" w:hAnsiTheme="minorHAnsi" w:cstheme="minorHAnsi"/>
                <w:sz w:val="20"/>
                <w:szCs w:val="20"/>
              </w:rPr>
            </w:pPr>
            <w:r w:rsidRPr="00A53655">
              <w:rPr>
                <w:rFonts w:asciiTheme="minorHAnsi" w:hAnsiTheme="minorHAnsi" w:cstheme="minorHAnsi"/>
                <w:sz w:val="20"/>
                <w:szCs w:val="20"/>
              </w:rPr>
              <w:t>FDA is also announcing the availability of a draft guidance that describes procedures to obtain an additional National Drug Code for an FDA-approved prescription drug that is imported into the United States in compliance with section 801 of the FD&amp;C Act.</w:t>
            </w:r>
          </w:p>
          <w:p w14:paraId="49A1876C" w14:textId="77777777" w:rsidR="00A53655" w:rsidRPr="00A53655" w:rsidRDefault="00A53655" w:rsidP="00091F2B">
            <w:pPr>
              <w:pStyle w:val="NormalWeb"/>
              <w:spacing w:before="0" w:beforeAutospacing="0" w:after="0" w:afterAutospacing="0"/>
              <w:rPr>
                <w:rFonts w:asciiTheme="minorHAnsi" w:hAnsiTheme="minorHAnsi" w:cstheme="minorHAnsi"/>
                <w:sz w:val="20"/>
                <w:szCs w:val="20"/>
              </w:rPr>
            </w:pPr>
          </w:p>
          <w:p w14:paraId="54D52289" w14:textId="77777777" w:rsidR="00A53655" w:rsidRPr="00A53655" w:rsidRDefault="00A53655" w:rsidP="00091F2B">
            <w:pPr>
              <w:pStyle w:val="NormalWeb"/>
              <w:spacing w:before="0" w:beforeAutospacing="0" w:after="0" w:afterAutospacing="0"/>
              <w:rPr>
                <w:rFonts w:asciiTheme="minorHAnsi" w:hAnsiTheme="minorHAnsi" w:cstheme="minorHAnsi"/>
                <w:b/>
                <w:sz w:val="20"/>
                <w:szCs w:val="20"/>
              </w:rPr>
            </w:pPr>
            <w:r w:rsidRPr="00A53655">
              <w:rPr>
                <w:rFonts w:asciiTheme="minorHAnsi" w:hAnsiTheme="minorHAnsi" w:cstheme="minorHAnsi"/>
                <w:b/>
                <w:sz w:val="20"/>
                <w:szCs w:val="20"/>
              </w:rPr>
              <w:t>Find the Draft Guidance Here:</w:t>
            </w:r>
          </w:p>
          <w:p w14:paraId="0F9AB59E" w14:textId="77777777" w:rsidR="00A53655" w:rsidRPr="00A53655" w:rsidRDefault="001C545B" w:rsidP="00091F2B">
            <w:pPr>
              <w:pStyle w:val="NormalWeb"/>
              <w:spacing w:before="0" w:beforeAutospacing="0" w:after="0" w:afterAutospacing="0"/>
              <w:rPr>
                <w:rFonts w:asciiTheme="minorHAnsi" w:hAnsiTheme="minorHAnsi" w:cstheme="minorHAnsi"/>
                <w:sz w:val="20"/>
                <w:szCs w:val="20"/>
              </w:rPr>
            </w:pPr>
            <w:hyperlink r:id="rId24" w:history="1">
              <w:r w:rsidR="00A53655" w:rsidRPr="00A53655">
                <w:rPr>
                  <w:rStyle w:val="Hyperlink"/>
                  <w:rFonts w:asciiTheme="minorHAnsi" w:hAnsiTheme="minorHAnsi" w:cstheme="minorHAnsi"/>
                  <w:sz w:val="20"/>
                  <w:szCs w:val="20"/>
                </w:rPr>
                <w:t>https://www.fda.gov/regulatory-information/search-fda-guidance-documents/importation-certain-fda-approved-human-prescription-drugs-including-biological-products-under</w:t>
              </w:r>
            </w:hyperlink>
          </w:p>
          <w:p w14:paraId="3D362BB1" w14:textId="77777777" w:rsidR="00A53655" w:rsidRPr="00A53655" w:rsidRDefault="00A53655" w:rsidP="00091F2B">
            <w:pPr>
              <w:pStyle w:val="NormalWeb"/>
              <w:spacing w:before="0" w:beforeAutospacing="0" w:after="0" w:afterAutospacing="0"/>
              <w:rPr>
                <w:rFonts w:asciiTheme="minorHAnsi" w:hAnsiTheme="minorHAnsi" w:cstheme="minorHAnsi"/>
                <w:sz w:val="20"/>
                <w:szCs w:val="20"/>
              </w:rPr>
            </w:pPr>
          </w:p>
          <w:p w14:paraId="6236EF1A" w14:textId="77777777" w:rsidR="00A53655" w:rsidRPr="00A53655" w:rsidRDefault="00A53655" w:rsidP="00A53655">
            <w:pPr>
              <w:pStyle w:val="NormalWeb"/>
              <w:spacing w:before="0" w:beforeAutospacing="0" w:after="0" w:afterAutospacing="0"/>
              <w:rPr>
                <w:rFonts w:asciiTheme="minorHAnsi" w:hAnsiTheme="minorHAnsi" w:cstheme="minorHAnsi"/>
                <w:b/>
                <w:sz w:val="20"/>
                <w:szCs w:val="20"/>
              </w:rPr>
            </w:pPr>
            <w:r w:rsidRPr="00A53655">
              <w:rPr>
                <w:rFonts w:asciiTheme="minorHAnsi" w:hAnsiTheme="minorHAnsi" w:cstheme="minorHAnsi"/>
                <w:b/>
                <w:sz w:val="20"/>
                <w:szCs w:val="20"/>
              </w:rPr>
              <w:t>Comment deadline for the Guidance is 02/21/2020.</w:t>
            </w:r>
          </w:p>
        </w:tc>
      </w:tr>
      <w:tr w:rsidR="00091F2B" w:rsidRPr="00E64EB7" w14:paraId="71754BFC" w14:textId="77777777" w:rsidTr="00116726">
        <w:trPr>
          <w:trHeight w:val="432"/>
          <w:tblHeader/>
        </w:trPr>
        <w:tc>
          <w:tcPr>
            <w:tcW w:w="14845" w:type="dxa"/>
            <w:gridSpan w:val="3"/>
            <w:tcBorders>
              <w:top w:val="single" w:sz="4" w:space="0" w:color="auto"/>
              <w:bottom w:val="single" w:sz="4" w:space="0" w:color="auto"/>
            </w:tcBorders>
            <w:shd w:val="clear" w:color="auto" w:fill="F2F2F2" w:themeFill="background1" w:themeFillShade="F2"/>
            <w:tcMar>
              <w:left w:w="115" w:type="dxa"/>
              <w:right w:w="115" w:type="dxa"/>
            </w:tcMar>
            <w:vAlign w:val="center"/>
          </w:tcPr>
          <w:p w14:paraId="6E5FEF89" w14:textId="77777777" w:rsidR="00091F2B" w:rsidRPr="00091F2B" w:rsidRDefault="00091F2B" w:rsidP="00091F2B">
            <w:pPr>
              <w:pStyle w:val="NormalWeb"/>
              <w:spacing w:before="0" w:beforeAutospacing="0" w:after="0" w:afterAutospacing="0"/>
              <w:jc w:val="center"/>
              <w:rPr>
                <w:rFonts w:asciiTheme="minorHAnsi" w:hAnsiTheme="minorHAnsi" w:cstheme="minorHAnsi"/>
                <w:b/>
                <w:bCs/>
                <w:smallCaps/>
                <w:sz w:val="20"/>
                <w:szCs w:val="20"/>
              </w:rPr>
            </w:pPr>
            <w:r w:rsidRPr="00091F2B">
              <w:rPr>
                <w:rFonts w:asciiTheme="minorHAnsi" w:hAnsiTheme="minorHAnsi" w:cstheme="minorHAnsi"/>
                <w:b/>
                <w:bCs/>
                <w:smallCaps/>
                <w:sz w:val="20"/>
                <w:szCs w:val="20"/>
              </w:rPr>
              <w:t>Indian Health Service</w:t>
            </w:r>
          </w:p>
        </w:tc>
      </w:tr>
      <w:tr w:rsidR="00091F2B" w:rsidRPr="00E64EB7" w14:paraId="32159E9D" w14:textId="77777777" w:rsidTr="00533E68">
        <w:trPr>
          <w:trHeight w:val="8427"/>
          <w:tblHeader/>
        </w:trPr>
        <w:tc>
          <w:tcPr>
            <w:tcW w:w="2515" w:type="dxa"/>
            <w:tcBorders>
              <w:top w:val="single" w:sz="4" w:space="0" w:color="auto"/>
              <w:bottom w:val="single" w:sz="4" w:space="0" w:color="auto"/>
            </w:tcBorders>
            <w:shd w:val="clear" w:color="auto" w:fill="FFFFFF" w:themeFill="background1"/>
            <w:tcMar>
              <w:left w:w="115" w:type="dxa"/>
              <w:right w:w="115" w:type="dxa"/>
            </w:tcMar>
          </w:tcPr>
          <w:p w14:paraId="3BF0EE12" w14:textId="77777777" w:rsidR="00091F2B" w:rsidRDefault="00091F2B" w:rsidP="00091F2B">
            <w:pPr>
              <w:rPr>
                <w:rFonts w:asciiTheme="minorHAnsi" w:hAnsiTheme="minorHAnsi" w:cstheme="minorHAnsi"/>
                <w:b/>
                <w:sz w:val="20"/>
                <w:szCs w:val="20"/>
              </w:rPr>
            </w:pPr>
          </w:p>
          <w:p w14:paraId="24E9F531" w14:textId="77777777" w:rsidR="00091F2B" w:rsidRPr="00B63009" w:rsidRDefault="00091F2B" w:rsidP="00091F2B">
            <w:pPr>
              <w:rPr>
                <w:rFonts w:asciiTheme="minorHAnsi" w:hAnsiTheme="minorHAnsi" w:cstheme="minorHAnsi"/>
                <w:b/>
                <w:sz w:val="20"/>
                <w:szCs w:val="20"/>
              </w:rPr>
            </w:pPr>
            <w:r w:rsidRPr="00B63009">
              <w:rPr>
                <w:rFonts w:asciiTheme="minorHAnsi" w:hAnsiTheme="minorHAnsi" w:cstheme="minorHAnsi"/>
                <w:b/>
                <w:sz w:val="20"/>
                <w:szCs w:val="20"/>
              </w:rPr>
              <w:t>Dear Tribal Leader Letter</w:t>
            </w:r>
          </w:p>
          <w:p w14:paraId="3E702BAC" w14:textId="77777777" w:rsidR="00091F2B" w:rsidRDefault="00091F2B" w:rsidP="00091F2B">
            <w:pPr>
              <w:rPr>
                <w:rFonts w:asciiTheme="minorHAnsi" w:hAnsiTheme="minorHAnsi" w:cstheme="minorHAnsi"/>
                <w:b/>
              </w:rPr>
            </w:pPr>
          </w:p>
          <w:p w14:paraId="70483B46" w14:textId="77777777" w:rsidR="00091F2B" w:rsidRDefault="00091F2B" w:rsidP="00091F2B">
            <w:pPr>
              <w:pStyle w:val="Heading1"/>
              <w:spacing w:before="0" w:line="240" w:lineRule="auto"/>
              <w:jc w:val="both"/>
              <w:rPr>
                <w:rFonts w:asciiTheme="minorHAnsi" w:hAnsiTheme="minorHAnsi" w:cstheme="minorHAnsi"/>
                <w:color w:val="C00000"/>
                <w:sz w:val="20"/>
                <w:szCs w:val="20"/>
              </w:rPr>
            </w:pPr>
            <w:r w:rsidRPr="00E64EB7">
              <w:rPr>
                <w:rFonts w:asciiTheme="minorHAnsi" w:hAnsiTheme="minorHAnsi" w:cstheme="minorHAnsi"/>
                <w:color w:val="C00000"/>
                <w:sz w:val="20"/>
                <w:szCs w:val="20"/>
              </w:rPr>
              <w:t>Tribes Notified of Possible Public Health Service Corps Officer Deployment</w:t>
            </w:r>
            <w:r w:rsidR="00D77C24">
              <w:rPr>
                <w:rFonts w:asciiTheme="minorHAnsi" w:hAnsiTheme="minorHAnsi" w:cstheme="minorHAnsi"/>
                <w:color w:val="C00000"/>
                <w:sz w:val="20"/>
                <w:szCs w:val="20"/>
              </w:rPr>
              <w:t xml:space="preserve"> due to </w:t>
            </w:r>
            <w:r w:rsidRPr="00E64EB7">
              <w:rPr>
                <w:rFonts w:asciiTheme="minorHAnsi" w:hAnsiTheme="minorHAnsi" w:cstheme="minorHAnsi"/>
                <w:color w:val="C00000"/>
                <w:sz w:val="20"/>
                <w:szCs w:val="20"/>
              </w:rPr>
              <w:t>Coronavirus</w:t>
            </w:r>
          </w:p>
          <w:p w14:paraId="1E16EBCF" w14:textId="77777777" w:rsidR="00091F2B" w:rsidRDefault="00091F2B" w:rsidP="00091F2B"/>
          <w:p w14:paraId="706135F1" w14:textId="77777777" w:rsidR="00091F2B" w:rsidRPr="00B63009" w:rsidRDefault="001C545B" w:rsidP="00091F2B">
            <w:pPr>
              <w:rPr>
                <w:rFonts w:asciiTheme="minorHAnsi" w:hAnsiTheme="minorHAnsi" w:cstheme="minorHAnsi"/>
                <w:sz w:val="20"/>
                <w:szCs w:val="20"/>
              </w:rPr>
            </w:pPr>
            <w:hyperlink r:id="rId25" w:history="1">
              <w:r w:rsidR="00091F2B" w:rsidRPr="00B63009">
                <w:rPr>
                  <w:rStyle w:val="Hyperlink"/>
                  <w:rFonts w:asciiTheme="minorHAnsi" w:eastAsiaTheme="majorEastAsia" w:hAnsiTheme="minorHAnsi" w:cstheme="minorHAnsi"/>
                  <w:sz w:val="20"/>
                  <w:szCs w:val="20"/>
                </w:rPr>
                <w:t>https://www.ihs.gov/sites/newsroom/themes/responsive2017/display_objects/documents/2020_Letters/DTLL_DUIOLL_02062020.pdf</w:t>
              </w:r>
            </w:hyperlink>
          </w:p>
          <w:p w14:paraId="5C5F6545" w14:textId="77777777" w:rsidR="00091F2B" w:rsidRPr="0085014C" w:rsidRDefault="00091F2B" w:rsidP="00091F2B">
            <w:pPr>
              <w:rPr>
                <w:rFonts w:asciiTheme="minorHAnsi" w:hAnsiTheme="minorHAnsi" w:cstheme="minorHAnsi"/>
                <w:b/>
              </w:rPr>
            </w:pPr>
          </w:p>
        </w:tc>
        <w:tc>
          <w:tcPr>
            <w:tcW w:w="6210" w:type="dxa"/>
            <w:tcBorders>
              <w:top w:val="single" w:sz="4" w:space="0" w:color="auto"/>
              <w:bottom w:val="single" w:sz="4" w:space="0" w:color="auto"/>
            </w:tcBorders>
            <w:shd w:val="clear" w:color="auto" w:fill="auto"/>
            <w:tcMar>
              <w:left w:w="115" w:type="dxa"/>
              <w:right w:w="115" w:type="dxa"/>
            </w:tcMar>
          </w:tcPr>
          <w:p w14:paraId="52BCF8AF" w14:textId="77777777" w:rsidR="00091F2B" w:rsidRDefault="00091F2B" w:rsidP="00091F2B">
            <w:pPr>
              <w:jc w:val="both"/>
            </w:pPr>
          </w:p>
          <w:p w14:paraId="369D2BA4" w14:textId="77777777" w:rsidR="00091F2B" w:rsidRDefault="00091F2B" w:rsidP="00091F2B">
            <w:pPr>
              <w:pStyle w:val="gdp"/>
              <w:spacing w:before="0" w:beforeAutospacing="0" w:after="0" w:afterAutospacing="0"/>
              <w:rPr>
                <w:rFonts w:asciiTheme="minorHAnsi" w:hAnsiTheme="minorHAnsi" w:cstheme="minorHAnsi"/>
                <w:b/>
                <w:color w:val="333333"/>
                <w:sz w:val="20"/>
                <w:szCs w:val="20"/>
                <w:shd w:val="clear" w:color="auto" w:fill="FFFFFF"/>
              </w:rPr>
            </w:pPr>
            <w:r>
              <w:rPr>
                <w:rFonts w:asciiTheme="minorHAnsi" w:hAnsiTheme="minorHAnsi" w:cstheme="minorHAnsi"/>
                <w:b/>
                <w:color w:val="333333"/>
                <w:sz w:val="20"/>
                <w:szCs w:val="20"/>
                <w:shd w:val="clear" w:color="auto" w:fill="FFFFFF"/>
              </w:rPr>
              <w:t>Summary</w:t>
            </w:r>
          </w:p>
          <w:p w14:paraId="469FF2CB" w14:textId="77777777" w:rsidR="00091F2B" w:rsidRDefault="00091F2B" w:rsidP="00091F2B">
            <w:pPr>
              <w:jc w:val="both"/>
              <w:rPr>
                <w:rFonts w:asciiTheme="minorHAnsi" w:hAnsiTheme="minorHAnsi" w:cstheme="minorHAnsi"/>
                <w:sz w:val="20"/>
                <w:szCs w:val="20"/>
              </w:rPr>
            </w:pPr>
          </w:p>
          <w:p w14:paraId="013222C7" w14:textId="77777777" w:rsidR="00091F2B" w:rsidRPr="00E64EB7" w:rsidRDefault="00091F2B" w:rsidP="00091F2B">
            <w:pPr>
              <w:jc w:val="both"/>
              <w:rPr>
                <w:rFonts w:asciiTheme="minorHAnsi" w:hAnsiTheme="minorHAnsi" w:cstheme="minorHAnsi"/>
                <w:sz w:val="20"/>
                <w:szCs w:val="20"/>
              </w:rPr>
            </w:pPr>
            <w:r w:rsidRPr="00E64EB7">
              <w:rPr>
                <w:rFonts w:asciiTheme="minorHAnsi" w:hAnsiTheme="minorHAnsi" w:cstheme="minorHAnsi"/>
                <w:sz w:val="20"/>
                <w:szCs w:val="20"/>
              </w:rPr>
              <w:t xml:space="preserve">On February 6, the Indian Health Service (IHS), issued an authorization and </w:t>
            </w:r>
            <w:hyperlink r:id="rId26" w:history="1">
              <w:r w:rsidRPr="00E64EB7">
                <w:rPr>
                  <w:rStyle w:val="Hyperlink"/>
                  <w:rFonts w:asciiTheme="minorHAnsi" w:eastAsiaTheme="majorEastAsia" w:hAnsiTheme="minorHAnsi" w:cstheme="minorHAnsi"/>
                  <w:sz w:val="20"/>
                  <w:szCs w:val="20"/>
                </w:rPr>
                <w:t>notice</w:t>
              </w:r>
            </w:hyperlink>
            <w:r w:rsidRPr="00E64EB7">
              <w:rPr>
                <w:rFonts w:asciiTheme="minorHAnsi" w:hAnsiTheme="minorHAnsi" w:cstheme="minorHAnsi"/>
                <w:sz w:val="20"/>
                <w:szCs w:val="20"/>
              </w:rPr>
              <w:t xml:space="preserve"> on the possibility of deployment for Corps officers in the U.S. Public Health Service due to the rapid spread of the 2019 Coronavirus. Corps officers play a vital role in the U.S. Department of Health and Human Services (HHS), particularly as part of the Emergency Support Function (ESF) #8 role in supplementing Tribes, states, and others the resources in response to public health emergencies. This includes incidents with international implications. The HHS Secretary and Assistant Secretary for Health (ASH) have begun to implement Corps participation in ESF #8 activities through outbreak expertise and guidance to health care professionals, conducting passenger screening at U.S. airports and borders, and providing logistical and technical support, as needed. To ensure the availability of the greatest number of assets, the ASH has exercised his authority in Commissioned Corps Directive (CCD) 121.02 “Deployment and Readiness” (</w:t>
            </w:r>
            <w:hyperlink r:id="rId27" w:history="1">
              <w:r w:rsidRPr="00E64EB7">
                <w:rPr>
                  <w:rStyle w:val="Hyperlink"/>
                  <w:rFonts w:asciiTheme="minorHAnsi" w:eastAsiaTheme="majorEastAsia" w:hAnsiTheme="minorHAnsi" w:cstheme="minorHAnsi"/>
                  <w:sz w:val="20"/>
                  <w:szCs w:val="20"/>
                </w:rPr>
                <w:t>https://dcp.psc.gov/ccmis/ccis/documents/CCD_121.02.pdf</w:t>
              </w:r>
            </w:hyperlink>
            <w:r w:rsidRPr="00E64EB7">
              <w:rPr>
                <w:rFonts w:asciiTheme="minorHAnsi" w:hAnsiTheme="minorHAnsi" w:cstheme="minorHAnsi"/>
                <w:sz w:val="20"/>
                <w:szCs w:val="20"/>
              </w:rPr>
              <w:t xml:space="preserve">) to deploy Corps officers assigned to HHS Operating and Staff Divisions without supervisory or agency approval. </w:t>
            </w:r>
          </w:p>
          <w:p w14:paraId="7B6CD547" w14:textId="77777777" w:rsidR="00091F2B" w:rsidRPr="00E64EB7" w:rsidRDefault="00091F2B" w:rsidP="00091F2B">
            <w:pPr>
              <w:jc w:val="both"/>
              <w:rPr>
                <w:rFonts w:asciiTheme="minorHAnsi" w:hAnsiTheme="minorHAnsi" w:cstheme="minorHAnsi"/>
                <w:sz w:val="20"/>
                <w:szCs w:val="20"/>
              </w:rPr>
            </w:pPr>
          </w:p>
          <w:p w14:paraId="193EEC59" w14:textId="77777777" w:rsidR="00091F2B" w:rsidRPr="00E64EB7" w:rsidRDefault="00091F2B" w:rsidP="00091F2B">
            <w:pPr>
              <w:jc w:val="both"/>
              <w:rPr>
                <w:rFonts w:asciiTheme="minorHAnsi" w:hAnsiTheme="minorHAnsi" w:cstheme="minorHAnsi"/>
                <w:sz w:val="20"/>
                <w:szCs w:val="20"/>
              </w:rPr>
            </w:pPr>
            <w:r w:rsidRPr="00E64EB7">
              <w:rPr>
                <w:rFonts w:asciiTheme="minorHAnsi" w:hAnsiTheme="minorHAnsi" w:cstheme="minorHAnsi"/>
                <w:sz w:val="20"/>
                <w:szCs w:val="20"/>
              </w:rPr>
              <w:t xml:space="preserve">Since the deployment of Corps officers at any moment stands to put Tribes in a difficult situation, the IHS commits to working closely with Tribes to assist as much as possible with solutions for backfilling Corps officers who are deployed. </w:t>
            </w:r>
            <w:r w:rsidRPr="00E64EB7">
              <w:rPr>
                <w:rFonts w:asciiTheme="minorHAnsi" w:hAnsiTheme="minorHAnsi" w:cstheme="minorHAnsi"/>
                <w:b/>
                <w:sz w:val="20"/>
                <w:szCs w:val="20"/>
              </w:rPr>
              <w:t xml:space="preserve">Those with questions or concerns are encouraged to contact CAPT Angela Mtungwa, Director, Division of Commissioned Personnel Support, IHS, by e-mail at </w:t>
            </w:r>
            <w:hyperlink r:id="rId28" w:history="1">
              <w:r w:rsidRPr="00E64EB7">
                <w:rPr>
                  <w:rStyle w:val="Hyperlink"/>
                  <w:rFonts w:asciiTheme="minorHAnsi" w:eastAsiaTheme="majorEastAsia" w:hAnsiTheme="minorHAnsi" w:cstheme="minorHAnsi"/>
                  <w:sz w:val="20"/>
                  <w:szCs w:val="20"/>
                </w:rPr>
                <w:t>angela.mtungwa@ihs.gov</w:t>
              </w:r>
            </w:hyperlink>
            <w:r w:rsidRPr="00E64EB7">
              <w:rPr>
                <w:rFonts w:asciiTheme="minorHAnsi" w:hAnsiTheme="minorHAnsi" w:cstheme="minorHAnsi"/>
                <w:b/>
                <w:sz w:val="20"/>
                <w:szCs w:val="20"/>
              </w:rPr>
              <w:t>, or by telephone at (301) 443-5440</w:t>
            </w:r>
            <w:r w:rsidRPr="00E64EB7">
              <w:rPr>
                <w:rFonts w:asciiTheme="minorHAnsi" w:hAnsiTheme="minorHAnsi" w:cstheme="minorHAnsi"/>
                <w:sz w:val="20"/>
                <w:szCs w:val="20"/>
              </w:rPr>
              <w:t>.</w:t>
            </w:r>
          </w:p>
          <w:p w14:paraId="1DFDD266" w14:textId="77777777" w:rsidR="00091F2B" w:rsidRDefault="00091F2B" w:rsidP="00091F2B">
            <w:pPr>
              <w:pStyle w:val="gdp"/>
              <w:spacing w:before="0" w:beforeAutospacing="0" w:after="0" w:afterAutospacing="0"/>
              <w:rPr>
                <w:rFonts w:asciiTheme="minorHAnsi" w:hAnsiTheme="minorHAnsi" w:cstheme="minorHAnsi"/>
                <w:color w:val="333333"/>
                <w:sz w:val="20"/>
                <w:szCs w:val="20"/>
                <w:shd w:val="clear" w:color="auto" w:fill="FFFFFF"/>
              </w:rPr>
            </w:pPr>
          </w:p>
          <w:p w14:paraId="2D7D5225" w14:textId="77777777" w:rsidR="00091F2B" w:rsidRPr="0085014C" w:rsidRDefault="00091F2B" w:rsidP="00091F2B"/>
        </w:tc>
        <w:tc>
          <w:tcPr>
            <w:tcW w:w="6120" w:type="dxa"/>
            <w:tcBorders>
              <w:top w:val="single" w:sz="4" w:space="0" w:color="auto"/>
              <w:bottom w:val="single" w:sz="4" w:space="0" w:color="auto"/>
            </w:tcBorders>
            <w:shd w:val="clear" w:color="auto" w:fill="auto"/>
            <w:tcMar>
              <w:left w:w="115" w:type="dxa"/>
              <w:right w:w="115" w:type="dxa"/>
            </w:tcMar>
          </w:tcPr>
          <w:p w14:paraId="3BC52D08" w14:textId="77777777" w:rsidR="00091F2B" w:rsidRDefault="00091F2B" w:rsidP="00091F2B">
            <w:pPr>
              <w:pStyle w:val="Heading1"/>
              <w:spacing w:before="0" w:line="240" w:lineRule="auto"/>
              <w:jc w:val="both"/>
              <w:rPr>
                <w:rFonts w:asciiTheme="minorHAnsi" w:hAnsiTheme="minorHAnsi" w:cstheme="minorHAnsi"/>
                <w:color w:val="auto"/>
                <w:sz w:val="20"/>
                <w:szCs w:val="20"/>
              </w:rPr>
            </w:pPr>
          </w:p>
          <w:p w14:paraId="165D72B6" w14:textId="77777777" w:rsidR="00091F2B" w:rsidRPr="00CA158E" w:rsidRDefault="00091F2B" w:rsidP="00091F2B">
            <w:pPr>
              <w:pStyle w:val="Heading1"/>
              <w:spacing w:before="0" w:line="240" w:lineRule="auto"/>
              <w:jc w:val="both"/>
              <w:rPr>
                <w:rFonts w:asciiTheme="minorHAnsi" w:hAnsiTheme="minorHAnsi" w:cstheme="minorHAnsi"/>
                <w:color w:val="auto"/>
                <w:sz w:val="20"/>
                <w:szCs w:val="20"/>
              </w:rPr>
            </w:pPr>
            <w:r w:rsidRPr="00CA158E">
              <w:rPr>
                <w:rFonts w:asciiTheme="minorHAnsi" w:hAnsiTheme="minorHAnsi" w:cstheme="minorHAnsi"/>
                <w:color w:val="auto"/>
                <w:sz w:val="20"/>
                <w:szCs w:val="20"/>
              </w:rPr>
              <w:t>Notes</w:t>
            </w:r>
          </w:p>
          <w:p w14:paraId="1A066BB0" w14:textId="77777777" w:rsidR="00091F2B" w:rsidRDefault="00091F2B" w:rsidP="00091F2B">
            <w:pPr>
              <w:pStyle w:val="description"/>
              <w:spacing w:before="0" w:beforeAutospacing="0" w:after="0" w:afterAutospacing="0"/>
              <w:ind w:right="-225"/>
              <w:textAlignment w:val="baseline"/>
              <w:rPr>
                <w:rFonts w:asciiTheme="minorHAnsi" w:hAnsiTheme="minorHAnsi" w:cstheme="minorHAnsi"/>
                <w:b/>
                <w:sz w:val="20"/>
                <w:szCs w:val="20"/>
              </w:rPr>
            </w:pPr>
          </w:p>
          <w:p w14:paraId="035E01ED" w14:textId="77777777" w:rsidR="00D77C24" w:rsidRDefault="00D77C24" w:rsidP="00091F2B">
            <w:pPr>
              <w:pStyle w:val="description"/>
              <w:spacing w:before="0" w:beforeAutospacing="0" w:after="0" w:afterAutospacing="0"/>
              <w:ind w:right="-225"/>
              <w:textAlignment w:val="baseline"/>
              <w:rPr>
                <w:rFonts w:asciiTheme="minorHAnsi" w:hAnsiTheme="minorHAnsi" w:cstheme="minorHAnsi"/>
                <w:b/>
                <w:sz w:val="20"/>
                <w:szCs w:val="20"/>
              </w:rPr>
            </w:pPr>
            <w:r>
              <w:rPr>
                <w:rFonts w:asciiTheme="minorHAnsi" w:hAnsiTheme="minorHAnsi" w:cstheme="minorHAnsi"/>
                <w:b/>
                <w:sz w:val="20"/>
                <w:szCs w:val="20"/>
              </w:rPr>
              <w:t xml:space="preserve">Tribes expressed concern about the deployment of </w:t>
            </w:r>
            <w:r w:rsidR="005740F8">
              <w:rPr>
                <w:rFonts w:asciiTheme="minorHAnsi" w:hAnsiTheme="minorHAnsi" w:cstheme="minorHAnsi"/>
                <w:b/>
                <w:sz w:val="20"/>
                <w:szCs w:val="20"/>
              </w:rPr>
              <w:t>corps</w:t>
            </w:r>
            <w:r>
              <w:rPr>
                <w:rFonts w:asciiTheme="minorHAnsi" w:hAnsiTheme="minorHAnsi" w:cstheme="minorHAnsi"/>
                <w:b/>
                <w:sz w:val="20"/>
                <w:szCs w:val="20"/>
              </w:rPr>
              <w:t xml:space="preserve"> officers during the Secretary’s Tribal Advisory Committee meeting this month.</w:t>
            </w:r>
          </w:p>
          <w:p w14:paraId="487CA369" w14:textId="77777777" w:rsidR="00D77C24" w:rsidRDefault="00D77C24" w:rsidP="00091F2B">
            <w:pPr>
              <w:pStyle w:val="description"/>
              <w:spacing w:before="0" w:beforeAutospacing="0" w:after="0" w:afterAutospacing="0"/>
              <w:ind w:right="-225"/>
              <w:textAlignment w:val="baseline"/>
              <w:rPr>
                <w:rFonts w:asciiTheme="minorHAnsi" w:hAnsiTheme="minorHAnsi" w:cstheme="minorHAnsi"/>
                <w:b/>
                <w:sz w:val="20"/>
                <w:szCs w:val="20"/>
              </w:rPr>
            </w:pPr>
          </w:p>
          <w:p w14:paraId="7095C377" w14:textId="77777777" w:rsidR="009900DB" w:rsidRDefault="00D77C24" w:rsidP="00091F2B">
            <w:pPr>
              <w:pStyle w:val="description"/>
              <w:spacing w:before="0" w:beforeAutospacing="0" w:after="0" w:afterAutospacing="0"/>
              <w:ind w:right="-225"/>
              <w:textAlignment w:val="baseline"/>
              <w:rPr>
                <w:rFonts w:asciiTheme="minorHAnsi" w:hAnsiTheme="minorHAnsi" w:cstheme="minorHAnsi"/>
                <w:b/>
                <w:sz w:val="20"/>
                <w:szCs w:val="20"/>
              </w:rPr>
            </w:pPr>
            <w:r>
              <w:rPr>
                <w:rFonts w:asciiTheme="minorHAnsi" w:hAnsiTheme="minorHAnsi" w:cstheme="minorHAnsi"/>
                <w:b/>
                <w:sz w:val="20"/>
                <w:szCs w:val="20"/>
              </w:rPr>
              <w:t>In light of the coronavirus, Tribal communities</w:t>
            </w:r>
            <w:r w:rsidR="005740F8">
              <w:rPr>
                <w:rFonts w:asciiTheme="minorHAnsi" w:hAnsiTheme="minorHAnsi" w:cstheme="minorHAnsi"/>
                <w:b/>
                <w:sz w:val="20"/>
                <w:szCs w:val="20"/>
              </w:rPr>
              <w:t xml:space="preserve"> are receiving requests for the deployment of pharmacists</w:t>
            </w:r>
            <w:r>
              <w:rPr>
                <w:rFonts w:asciiTheme="minorHAnsi" w:hAnsiTheme="minorHAnsi" w:cstheme="minorHAnsi"/>
                <w:b/>
                <w:sz w:val="20"/>
                <w:szCs w:val="20"/>
              </w:rPr>
              <w:t>. This</w:t>
            </w:r>
            <w:r w:rsidR="005740F8">
              <w:rPr>
                <w:rFonts w:asciiTheme="minorHAnsi" w:hAnsiTheme="minorHAnsi" w:cstheme="minorHAnsi"/>
                <w:b/>
                <w:sz w:val="20"/>
                <w:szCs w:val="20"/>
              </w:rPr>
              <w:t xml:space="preserve"> can be</w:t>
            </w:r>
            <w:r>
              <w:rPr>
                <w:rFonts w:asciiTheme="minorHAnsi" w:hAnsiTheme="minorHAnsi" w:cstheme="minorHAnsi"/>
                <w:b/>
                <w:sz w:val="20"/>
                <w:szCs w:val="20"/>
              </w:rPr>
              <w:t xml:space="preserve"> hard on the areas, yet corps officers must follow orders and not doing so can deter</w:t>
            </w:r>
            <w:r w:rsidR="005740F8">
              <w:rPr>
                <w:rFonts w:asciiTheme="minorHAnsi" w:hAnsiTheme="minorHAnsi" w:cstheme="minorHAnsi"/>
                <w:b/>
                <w:sz w:val="20"/>
                <w:szCs w:val="20"/>
              </w:rPr>
              <w:t xml:space="preserve"> career mobility.</w:t>
            </w:r>
          </w:p>
          <w:p w14:paraId="3C78A1A5" w14:textId="77777777" w:rsidR="009D3C57" w:rsidRDefault="009D3C57" w:rsidP="00091F2B">
            <w:pPr>
              <w:pStyle w:val="description"/>
              <w:spacing w:before="0" w:beforeAutospacing="0" w:after="0" w:afterAutospacing="0"/>
              <w:ind w:right="-225"/>
              <w:textAlignment w:val="baseline"/>
              <w:rPr>
                <w:rFonts w:asciiTheme="minorHAnsi" w:hAnsiTheme="minorHAnsi" w:cstheme="minorHAnsi"/>
                <w:b/>
                <w:sz w:val="20"/>
                <w:szCs w:val="20"/>
              </w:rPr>
            </w:pPr>
          </w:p>
          <w:p w14:paraId="7ADE02B1" w14:textId="77777777" w:rsidR="009D3C57" w:rsidRDefault="009D3C57" w:rsidP="00091F2B">
            <w:pPr>
              <w:pStyle w:val="description"/>
              <w:spacing w:before="0" w:beforeAutospacing="0" w:after="0" w:afterAutospacing="0"/>
              <w:ind w:right="-225"/>
              <w:textAlignment w:val="baseline"/>
              <w:rPr>
                <w:rFonts w:asciiTheme="minorHAnsi" w:hAnsiTheme="minorHAnsi" w:cstheme="minorHAnsi"/>
                <w:b/>
                <w:sz w:val="20"/>
                <w:szCs w:val="20"/>
              </w:rPr>
            </w:pPr>
          </w:p>
          <w:p w14:paraId="321A32A4" w14:textId="77777777" w:rsidR="00091F2B" w:rsidRPr="009F28BA" w:rsidRDefault="00091F2B" w:rsidP="00091F2B">
            <w:pPr>
              <w:pStyle w:val="description"/>
              <w:spacing w:before="0" w:beforeAutospacing="0" w:after="0" w:afterAutospacing="0"/>
              <w:ind w:right="-225"/>
              <w:textAlignment w:val="baseline"/>
              <w:rPr>
                <w:rFonts w:asciiTheme="minorHAnsi" w:hAnsiTheme="minorHAnsi" w:cstheme="minorHAnsi"/>
                <w:sz w:val="20"/>
                <w:szCs w:val="20"/>
              </w:rPr>
            </w:pPr>
          </w:p>
        </w:tc>
      </w:tr>
    </w:tbl>
    <w:p w14:paraId="0272A922" w14:textId="77777777" w:rsidR="00D555BD" w:rsidRPr="00E64EB7" w:rsidRDefault="00D555BD" w:rsidP="00E64EB7">
      <w:pPr>
        <w:pStyle w:val="description"/>
        <w:spacing w:before="0" w:beforeAutospacing="0" w:after="0" w:afterAutospacing="0"/>
        <w:ind w:right="-225"/>
        <w:textAlignment w:val="baseline"/>
        <w:rPr>
          <w:rFonts w:asciiTheme="minorHAnsi" w:hAnsiTheme="minorHAnsi" w:cstheme="minorHAnsi"/>
          <w:b/>
          <w:sz w:val="20"/>
          <w:szCs w:val="20"/>
        </w:rPr>
      </w:pPr>
    </w:p>
    <w:p w14:paraId="03CF2465" w14:textId="77777777" w:rsidR="00562C03" w:rsidRDefault="00562C03" w:rsidP="00562C03">
      <w:pPr>
        <w:pStyle w:val="description"/>
        <w:spacing w:before="0" w:beforeAutospacing="0" w:after="0" w:afterAutospacing="0"/>
        <w:ind w:right="-225"/>
        <w:textAlignment w:val="baseline"/>
        <w:rPr>
          <w:rFonts w:asciiTheme="minorHAnsi" w:hAnsiTheme="minorHAnsi" w:cstheme="minorHAnsi"/>
          <w:b/>
          <w:sz w:val="28"/>
          <w:szCs w:val="28"/>
          <w:u w:val="single"/>
        </w:rPr>
      </w:pPr>
    </w:p>
    <w:p w14:paraId="3CB3DC29" w14:textId="77777777" w:rsidR="00B63009" w:rsidRDefault="005A647E" w:rsidP="00B63009">
      <w:pPr>
        <w:pStyle w:val="description"/>
        <w:spacing w:before="0" w:beforeAutospacing="0" w:after="0" w:afterAutospacing="0"/>
        <w:ind w:right="-225"/>
        <w:jc w:val="center"/>
        <w:textAlignment w:val="baseline"/>
        <w:rPr>
          <w:rFonts w:asciiTheme="minorHAnsi" w:hAnsiTheme="minorHAnsi" w:cstheme="minorHAnsi"/>
          <w:b/>
          <w:sz w:val="28"/>
          <w:szCs w:val="28"/>
          <w:u w:val="single"/>
        </w:rPr>
      </w:pPr>
      <w:r w:rsidRPr="00086B35">
        <w:rPr>
          <w:rFonts w:asciiTheme="minorHAnsi" w:hAnsiTheme="minorHAnsi" w:cstheme="minorHAnsi"/>
          <w:b/>
          <w:sz w:val="28"/>
          <w:szCs w:val="28"/>
          <w:u w:val="single"/>
        </w:rPr>
        <w:t>Regulatory Updates Continued…</w:t>
      </w:r>
    </w:p>
    <w:p w14:paraId="5B11D478" w14:textId="77777777" w:rsidR="00B63009" w:rsidRPr="00B63009" w:rsidRDefault="00B63009" w:rsidP="00B63009">
      <w:pPr>
        <w:pStyle w:val="description"/>
        <w:spacing w:before="0" w:beforeAutospacing="0" w:after="0" w:afterAutospacing="0"/>
        <w:ind w:right="-225"/>
        <w:jc w:val="center"/>
        <w:textAlignment w:val="baseline"/>
        <w:rPr>
          <w:rFonts w:asciiTheme="minorHAnsi" w:hAnsiTheme="minorHAnsi" w:cstheme="minorHAnsi"/>
          <w:b/>
          <w:sz w:val="28"/>
          <w:szCs w:val="28"/>
          <w:u w:val="single"/>
        </w:rPr>
      </w:pPr>
    </w:p>
    <w:p w14:paraId="5610EA5E" w14:textId="77777777" w:rsidR="009B2716" w:rsidRDefault="00653475" w:rsidP="006F6FA9">
      <w:pPr>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Centers for Medicare &amp; Medicaid Services</w:t>
      </w:r>
      <w:r w:rsidR="009B2716">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2716" w:rsidRPr="009B2716">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r:id="rId29" w:history="1">
        <w:r w:rsidR="009B2716" w:rsidRPr="009B2716">
          <w:rPr>
            <w:rStyle w:val="Hyperlink"/>
            <w:rFonts w:asciiTheme="minorHAnsi" w:hAnsiTheme="minorHAnsi"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Source</w:t>
        </w:r>
      </w:hyperlink>
      <w:r w:rsidR="009B2716" w:rsidRPr="009B2716">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FBEBC4" w14:textId="77777777" w:rsidR="00562C03" w:rsidRDefault="00562C03" w:rsidP="006F6FA9">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0B352" w14:textId="77777777" w:rsidR="00653475" w:rsidRPr="009D1D3B" w:rsidRDefault="00653475" w:rsidP="009D1D3B">
      <w:pPr>
        <w:pStyle w:val="NormalWeb"/>
        <w:shd w:val="clear" w:color="auto" w:fill="FFFFFF"/>
        <w:spacing w:before="0" w:beforeAutospacing="0" w:after="0" w:afterAutospacing="0"/>
        <w:ind w:left="720"/>
        <w:rPr>
          <w:rFonts w:asciiTheme="minorHAnsi" w:hAnsiTheme="minorHAnsi" w:cstheme="minorHAnsi"/>
          <w:color w:val="C00000"/>
          <w:spacing w:val="3"/>
          <w:u w:val="single"/>
        </w:rPr>
      </w:pPr>
      <w:r w:rsidRPr="009D1D3B">
        <w:rPr>
          <w:rStyle w:val="Strong"/>
          <w:rFonts w:asciiTheme="minorHAnsi" w:hAnsiTheme="minorHAnsi" w:cstheme="minorHAnsi"/>
          <w:color w:val="C00000"/>
          <w:spacing w:val="3"/>
          <w:u w:val="single"/>
        </w:rPr>
        <w:t>CMS:</w:t>
      </w:r>
      <w:r w:rsidRPr="009D1D3B">
        <w:rPr>
          <w:rStyle w:val="Strong"/>
          <w:rFonts w:asciiTheme="minorHAnsi" w:hAnsiTheme="minorHAnsi" w:cstheme="minorHAnsi"/>
          <w:b w:val="0"/>
          <w:color w:val="C00000"/>
          <w:spacing w:val="3"/>
          <w:u w:val="single"/>
        </w:rPr>
        <w:t xml:space="preserve"> </w:t>
      </w:r>
      <w:hyperlink r:id="rId30" w:history="1">
        <w:r w:rsidRPr="009D1D3B">
          <w:rPr>
            <w:rStyle w:val="Hyperlink"/>
            <w:rFonts w:asciiTheme="minorHAnsi" w:hAnsiTheme="minorHAnsi" w:cstheme="minorHAnsi"/>
            <w:b/>
            <w:color w:val="C00000"/>
            <w:spacing w:val="3"/>
          </w:rPr>
          <w:t>2021 Medicare Advantage Advance Notice Part I – Risk Adjustment</w:t>
        </w:r>
      </w:hyperlink>
    </w:p>
    <w:p w14:paraId="023C0099" w14:textId="77777777" w:rsidR="006F4CAD" w:rsidRDefault="009B2716" w:rsidP="009B2716">
      <w:pPr>
        <w:pStyle w:val="NormalWeb"/>
        <w:shd w:val="clear" w:color="auto" w:fill="FFFFFF"/>
        <w:spacing w:before="0" w:beforeAutospacing="0" w:after="0" w:afterAutospacing="0"/>
        <w:ind w:left="720"/>
        <w:rPr>
          <w:rFonts w:asciiTheme="minorHAnsi" w:hAnsiTheme="minorHAnsi" w:cstheme="minorHAnsi"/>
          <w:spacing w:val="3"/>
        </w:rPr>
      </w:pPr>
      <w:r>
        <w:rPr>
          <w:rFonts w:asciiTheme="minorHAnsi" w:hAnsiTheme="minorHAnsi" w:cstheme="minorHAnsi"/>
          <w:spacing w:val="3"/>
        </w:rPr>
        <w:t xml:space="preserve">CMS </w:t>
      </w:r>
      <w:r w:rsidR="00653475" w:rsidRPr="009D1D3B">
        <w:rPr>
          <w:rFonts w:asciiTheme="minorHAnsi" w:hAnsiTheme="minorHAnsi" w:cstheme="minorHAnsi"/>
          <w:spacing w:val="3"/>
        </w:rPr>
        <w:t>released Part I of the 2021 Advance Notice of Methodological Changes for Medicare Advantage Capitation Rates and Part C and Part D Payment Policies (the Advance Notice), which contains key information about proposed updates to the Part C CMS-Hierarchical Condition Categories (HCC) risk adjustment model and the use of encounter data.</w:t>
      </w:r>
      <w:r>
        <w:rPr>
          <w:rFonts w:asciiTheme="minorHAnsi" w:hAnsiTheme="minorHAnsi" w:cstheme="minorHAnsi"/>
          <w:spacing w:val="3"/>
        </w:rPr>
        <w:t xml:space="preserve"> </w:t>
      </w:r>
    </w:p>
    <w:p w14:paraId="52EF9CB6" w14:textId="77777777" w:rsidR="00653475" w:rsidRPr="009D1D3B" w:rsidRDefault="00653475" w:rsidP="006F4CAD">
      <w:pPr>
        <w:pStyle w:val="NormalWeb"/>
        <w:shd w:val="clear" w:color="auto" w:fill="FFFFFF"/>
        <w:spacing w:before="0" w:beforeAutospacing="0" w:after="0" w:afterAutospacing="0"/>
        <w:ind w:left="720" w:firstLine="720"/>
        <w:rPr>
          <w:rFonts w:asciiTheme="minorHAnsi" w:hAnsiTheme="minorHAnsi" w:cstheme="minorHAnsi"/>
          <w:spacing w:val="3"/>
        </w:rPr>
      </w:pPr>
      <w:r w:rsidRPr="009D1D3B">
        <w:rPr>
          <w:rFonts w:asciiTheme="minorHAnsi" w:hAnsiTheme="minorHAnsi" w:cstheme="minorHAnsi"/>
          <w:spacing w:val="3"/>
        </w:rPr>
        <w:lastRenderedPageBreak/>
        <w:t>Part 1 of the 2021 Advance Notice of Methodological Changes for Medicare Advantage Capitation Rates and Part C and Part D Payment Policies proposes changes to the Part C risk adjustment model and the use of encounter data. Under the proposal, CMS proposes to calculate risk scores for 2021 by using the sum of 75 percent of the risk score calculated with the 2020 CMS-Hierarchical Condition Categories model and 25 percent of the risk score calculated with the 2017 version of the model. For 2020, CMS calculated risk scores using the sum of 50 percent of each model.</w:t>
      </w:r>
    </w:p>
    <w:p w14:paraId="4D5BD5A0" w14:textId="77777777" w:rsidR="00653475" w:rsidRPr="009D1D3B" w:rsidRDefault="00653475" w:rsidP="009B2716">
      <w:pPr>
        <w:pStyle w:val="NormalWeb"/>
        <w:shd w:val="clear" w:color="auto" w:fill="FFFFFF"/>
        <w:spacing w:before="0" w:beforeAutospacing="0" w:after="0" w:afterAutospacing="0"/>
        <w:ind w:left="720" w:firstLine="720"/>
        <w:rPr>
          <w:rFonts w:asciiTheme="minorHAnsi" w:hAnsiTheme="minorHAnsi" w:cstheme="minorHAnsi"/>
          <w:spacing w:val="3"/>
        </w:rPr>
      </w:pPr>
      <w:r w:rsidRPr="009D1D3B">
        <w:rPr>
          <w:rFonts w:asciiTheme="minorHAnsi" w:hAnsiTheme="minorHAnsi" w:cstheme="minorHAnsi"/>
          <w:spacing w:val="3"/>
        </w:rPr>
        <w:t>CMS also proposed changes to how it uses encounter data, or diagnostic information, in the risk adjustment calculation process. For 2021, CMS wants to calculate risk scores for Medicare Advantage plans by summing 75 percent of the encounter data-based risk score with 25 percent of the Risk Adjustment Processing System-based risk score. For 2020, CMS calculated risk scores using the sum of 50 percent of each type of data.</w:t>
      </w:r>
      <w:r w:rsidR="009D1D3B" w:rsidRPr="009D1D3B">
        <w:rPr>
          <w:rFonts w:asciiTheme="minorHAnsi" w:hAnsiTheme="minorHAnsi" w:cstheme="minorHAnsi"/>
          <w:spacing w:val="3"/>
        </w:rPr>
        <w:t xml:space="preserve"> </w:t>
      </w:r>
      <w:r w:rsidR="009D1D3B" w:rsidRPr="009D1D3B">
        <w:rPr>
          <w:rFonts w:asciiTheme="minorHAnsi" w:hAnsiTheme="minorHAnsi" w:cstheme="minorHAnsi"/>
          <w:b/>
          <w:spacing w:val="3"/>
        </w:rPr>
        <w:t>C</w:t>
      </w:r>
      <w:r w:rsidRPr="009D1D3B">
        <w:rPr>
          <w:rFonts w:asciiTheme="minorHAnsi" w:hAnsiTheme="minorHAnsi" w:cstheme="minorHAnsi"/>
          <w:b/>
          <w:spacing w:val="3"/>
        </w:rPr>
        <w:t>omments are due by</w:t>
      </w:r>
      <w:r w:rsidRPr="009D1D3B">
        <w:rPr>
          <w:rFonts w:asciiTheme="minorHAnsi" w:hAnsiTheme="minorHAnsi" w:cstheme="minorHAnsi"/>
          <w:spacing w:val="3"/>
        </w:rPr>
        <w:t> </w:t>
      </w:r>
      <w:r w:rsidRPr="009D1D3B">
        <w:rPr>
          <w:rStyle w:val="Strong"/>
          <w:rFonts w:asciiTheme="minorHAnsi" w:hAnsiTheme="minorHAnsi" w:cstheme="minorHAnsi"/>
          <w:spacing w:val="3"/>
        </w:rPr>
        <w:t>March 6, 2020</w:t>
      </w:r>
      <w:r w:rsidRPr="009D1D3B">
        <w:rPr>
          <w:rFonts w:asciiTheme="minorHAnsi" w:hAnsiTheme="minorHAnsi" w:cstheme="minorHAnsi"/>
          <w:spacing w:val="3"/>
        </w:rPr>
        <w:t>.</w:t>
      </w:r>
      <w:r w:rsidR="009B2716" w:rsidRPr="009B2716">
        <w:t xml:space="preserve"> </w:t>
      </w:r>
    </w:p>
    <w:p w14:paraId="571F2DFF" w14:textId="77777777" w:rsidR="00653475" w:rsidRPr="009D1D3B" w:rsidRDefault="001C545B" w:rsidP="009D1D3B">
      <w:pPr>
        <w:ind w:left="720"/>
        <w:rPr>
          <w:rFonts w:asciiTheme="minorHAnsi" w:hAnsiTheme="minorHAnsi" w:cstheme="minorHAnsi"/>
        </w:rPr>
      </w:pPr>
      <w:hyperlink r:id="rId31" w:history="1">
        <w:r w:rsidR="00653475" w:rsidRPr="009D1D3B">
          <w:rPr>
            <w:rStyle w:val="Hyperlink"/>
            <w:rFonts w:asciiTheme="minorHAnsi" w:eastAsiaTheme="majorEastAsia" w:hAnsiTheme="minorHAnsi" w:cstheme="minorHAnsi"/>
          </w:rPr>
          <w:t>https://www.regulations.gov/document?D=CMS-2020-0003-0001</w:t>
        </w:r>
      </w:hyperlink>
    </w:p>
    <w:p w14:paraId="6234656E" w14:textId="77777777" w:rsidR="009D1D3B" w:rsidRPr="009D1D3B" w:rsidRDefault="009D1D3B" w:rsidP="009B2716">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2405FB" w14:textId="77777777" w:rsidR="009D1D3B" w:rsidRDefault="009D1D3B" w:rsidP="009D1D3B">
      <w:pPr>
        <w:ind w:left="720"/>
        <w:rPr>
          <w:rFonts w:asciiTheme="minorHAnsi" w:hAnsiTheme="minorHAnsi" w:cstheme="minorHAnsi"/>
          <w:b/>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716">
        <w:rPr>
          <w:rFonts w:asciiTheme="minorHAnsi" w:hAnsiTheme="minorHAnsi" w:cstheme="minorHAnsi"/>
          <w:b/>
          <w:color w:val="C0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CMS: 2021 Medicare Advantage and Part D Advance Notice Part II</w:t>
      </w:r>
    </w:p>
    <w:p w14:paraId="74061990" w14:textId="77777777" w:rsidR="009D1D3B" w:rsidRPr="009B2716" w:rsidRDefault="009B2716" w:rsidP="009B2716">
      <w:pPr>
        <w:pStyle w:val="NormalWeb"/>
        <w:shd w:val="clear" w:color="auto" w:fill="FFFFFF"/>
        <w:spacing w:before="0" w:beforeAutospacing="0" w:after="0" w:afterAutospacing="0"/>
        <w:ind w:left="720"/>
        <w:rPr>
          <w:rFonts w:asciiTheme="minorHAnsi" w:hAnsiTheme="minorHAnsi" w:cstheme="minorHAnsi"/>
          <w:spacing w:val="3"/>
        </w:rPr>
      </w:pPr>
      <w:r w:rsidRPr="009B2716">
        <w:rPr>
          <w:rFonts w:asciiTheme="minorHAnsi" w:hAnsiTheme="minorHAnsi" w:cstheme="minorHAnsi"/>
          <w:spacing w:val="3"/>
        </w:rPr>
        <w:t>On February 5, CMS released Part II of the Calendar Year (CY) 2021 Advance Notice of Methodological Changes for Medicare Advantage (MA) Capitation Rates and Part C and Part D Payment Policies (the Advance Notice).  The notice is seeking comment on whether it should develop measures of generic and biosimilar utilization that could be used to calculate a plan’s star rating, so CMS could reward plans that encourage adoption of lower-cost products. CMS will accept comments on all proposals in the Advance Notice through March 6, 2020, before publishing the final Rate Announcement by April 6, 2020. Also see the</w:t>
      </w:r>
      <w:r>
        <w:rPr>
          <w:rFonts w:asciiTheme="minorHAnsi" w:hAnsiTheme="minorHAnsi" w:cstheme="minorHAnsi"/>
          <w:spacing w:val="3"/>
        </w:rPr>
        <w:t xml:space="preserve"> </w:t>
      </w:r>
      <w:hyperlink r:id="rId32" w:history="1">
        <w:r w:rsidRPr="009B2716">
          <w:rPr>
            <w:rStyle w:val="Hyperlink"/>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 Sheet</w:t>
        </w:r>
      </w:hyperlink>
      <w:r>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0FB009" w14:textId="77777777" w:rsidR="009D1D3B" w:rsidRPr="009D1D3B" w:rsidRDefault="001C545B" w:rsidP="009B2716">
      <w:pPr>
        <w:ind w:left="720"/>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3" w:history="1">
        <w:r w:rsidR="009D1D3B" w:rsidRPr="00195368">
          <w:rPr>
            <w:rStyle w:val="Hyperlink"/>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https://www.cms.gov/files/document/2021-advance-notice-part-ii.pdf</w:t>
        </w:r>
      </w:hyperlink>
      <w:r w:rsidR="009D1D3B">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E11386" w14:textId="77777777" w:rsidR="009D1D3B" w:rsidRDefault="009D1D3B" w:rsidP="00653475">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6D5BF" w14:textId="77777777" w:rsidR="006F4CAD" w:rsidRPr="006F4CAD" w:rsidRDefault="006F4CAD" w:rsidP="006F4CAD">
      <w:pPr>
        <w:pStyle w:val="NormalWeb"/>
        <w:shd w:val="clear" w:color="auto" w:fill="FFFFFF"/>
        <w:spacing w:before="0" w:beforeAutospacing="0" w:after="0" w:afterAutospacing="0"/>
        <w:ind w:firstLine="720"/>
        <w:rPr>
          <w:rFonts w:asciiTheme="minorHAnsi" w:hAnsiTheme="minorHAnsi" w:cstheme="minorHAnsi"/>
          <w:color w:val="C00000"/>
          <w:spacing w:val="3"/>
          <w:u w:val="single"/>
        </w:rPr>
      </w:pPr>
      <w:r w:rsidRPr="006F4CAD">
        <w:rPr>
          <w:rStyle w:val="Strong"/>
          <w:rFonts w:asciiTheme="minorHAnsi" w:hAnsiTheme="minorHAnsi" w:cstheme="minorHAnsi"/>
          <w:color w:val="C00000"/>
          <w:spacing w:val="3"/>
          <w:u w:val="single"/>
        </w:rPr>
        <w:t>CMS and HRSA: Two Proposed Rules for Organ Procurement Organizations (OPOs)</w:t>
      </w:r>
    </w:p>
    <w:p w14:paraId="4332C09A" w14:textId="77777777" w:rsidR="006F4CAD" w:rsidRPr="006F4CAD" w:rsidRDefault="006F4CAD" w:rsidP="006F4CAD">
      <w:pPr>
        <w:pStyle w:val="NormalWeb"/>
        <w:shd w:val="clear" w:color="auto" w:fill="FFFFFF"/>
        <w:spacing w:before="0" w:beforeAutospacing="0" w:after="0" w:afterAutospacing="0"/>
        <w:ind w:left="720"/>
        <w:rPr>
          <w:rFonts w:asciiTheme="minorHAnsi" w:hAnsiTheme="minorHAnsi" w:cstheme="minorHAnsi"/>
          <w:spacing w:val="3"/>
        </w:rPr>
      </w:pPr>
      <w:r>
        <w:rPr>
          <w:rFonts w:asciiTheme="minorHAnsi" w:hAnsiTheme="minorHAnsi" w:cstheme="minorHAnsi"/>
          <w:spacing w:val="3"/>
        </w:rPr>
        <w:t>T</w:t>
      </w:r>
      <w:r w:rsidRPr="006F4CAD">
        <w:rPr>
          <w:rFonts w:asciiTheme="minorHAnsi" w:hAnsiTheme="minorHAnsi" w:cstheme="minorHAnsi"/>
          <w:spacing w:val="3"/>
        </w:rPr>
        <w:t>wo rules were proposed related to organ procurement organizations (OPOs), specifically on performance standards and the promotion of donations from living donors.</w:t>
      </w:r>
    </w:p>
    <w:p w14:paraId="0D13A0FA" w14:textId="77777777" w:rsidR="006F4CAD" w:rsidRPr="006F4CAD" w:rsidRDefault="006F4CAD" w:rsidP="006F4CAD">
      <w:pPr>
        <w:pStyle w:val="NormalWeb"/>
        <w:shd w:val="clear" w:color="auto" w:fill="FFFFFF"/>
        <w:spacing w:before="0" w:beforeAutospacing="0" w:after="0" w:afterAutospacing="0"/>
        <w:ind w:left="720" w:firstLine="720"/>
        <w:rPr>
          <w:rFonts w:asciiTheme="minorHAnsi" w:hAnsiTheme="minorHAnsi" w:cstheme="minorHAnsi"/>
          <w:b/>
          <w:color w:val="C00000"/>
          <w:u w:val="single"/>
        </w:rPr>
      </w:pPr>
      <w:r>
        <w:rPr>
          <w:rFonts w:asciiTheme="minorHAnsi" w:hAnsiTheme="minorHAnsi" w:cstheme="minorHAnsi"/>
          <w:b/>
          <w:spacing w:val="3"/>
        </w:rPr>
        <w:t xml:space="preserve">The CMS rule </w:t>
      </w:r>
      <w:r w:rsidRPr="00016FD7">
        <w:rPr>
          <w:rFonts w:asciiTheme="minorHAnsi" w:hAnsiTheme="minorHAnsi" w:cstheme="minorHAnsi"/>
        </w:rPr>
        <w:t>would revise the Organ Procurement Organization (OPO) Conditions for Coverage (CfCs) to increase donation rates and organ transplantation rates by replacing the current measures with new transparent, reliable, and objective measures.</w:t>
      </w:r>
      <w:r>
        <w:rPr>
          <w:rFonts w:asciiTheme="minorHAnsi" w:hAnsiTheme="minorHAnsi" w:cstheme="minorHAnsi"/>
        </w:rPr>
        <w:t xml:space="preserve"> The rule </w:t>
      </w:r>
      <w:r w:rsidRPr="006F4CAD">
        <w:rPr>
          <w:rFonts w:asciiTheme="minorHAnsi" w:hAnsiTheme="minorHAnsi" w:cstheme="minorHAnsi"/>
          <w:spacing w:val="3"/>
        </w:rPr>
        <w:t>would</w:t>
      </w:r>
      <w:r>
        <w:rPr>
          <w:rFonts w:asciiTheme="minorHAnsi" w:hAnsiTheme="minorHAnsi" w:cstheme="minorHAnsi"/>
          <w:b/>
          <w:spacing w:val="3"/>
        </w:rPr>
        <w:t xml:space="preserve"> </w:t>
      </w:r>
      <w:r w:rsidRPr="006F4CAD">
        <w:rPr>
          <w:rFonts w:asciiTheme="minorHAnsi" w:hAnsiTheme="minorHAnsi" w:cstheme="minorHAnsi"/>
          <w:spacing w:val="3"/>
        </w:rPr>
        <w:t xml:space="preserve">also </w:t>
      </w:r>
      <w:r>
        <w:rPr>
          <w:rFonts w:asciiTheme="minorHAnsi" w:hAnsiTheme="minorHAnsi" w:cstheme="minorHAnsi"/>
          <w:spacing w:val="3"/>
        </w:rPr>
        <w:t>hold</w:t>
      </w:r>
      <w:r w:rsidRPr="006F4CAD">
        <w:rPr>
          <w:rFonts w:asciiTheme="minorHAnsi" w:hAnsiTheme="minorHAnsi" w:cstheme="minorHAnsi"/>
          <w:spacing w:val="3"/>
        </w:rPr>
        <w:t xml:space="preserve"> OPOs accountable for meeting specific performance metrics. The rule uses federal death records, which show the entire pool of potential organ donors, to calculate an OPO’s donation and transplantation rates. In addition, the proposed rule would require all OPOs to meet the donation and transplantation rates of the current top 25 percent of OPOs. CMS will be able to rank the OPOs based on their performance and make that data public, assessing them annually through a re-certification cycle. </w:t>
      </w:r>
      <w:r w:rsidRPr="00016FD7">
        <w:rPr>
          <w:rFonts w:asciiTheme="minorHAnsi" w:hAnsiTheme="minorHAnsi" w:cstheme="minorHAnsi"/>
          <w:b/>
        </w:rPr>
        <w:t>Comments due 02/21/2020.</w:t>
      </w:r>
    </w:p>
    <w:p w14:paraId="45133FCE" w14:textId="77777777" w:rsidR="006F4CAD" w:rsidRPr="00016FD7" w:rsidRDefault="001C545B" w:rsidP="006F4CAD">
      <w:pPr>
        <w:pStyle w:val="description"/>
        <w:spacing w:before="0" w:beforeAutospacing="0" w:after="0" w:afterAutospacing="0"/>
        <w:ind w:left="720" w:right="-225"/>
        <w:textAlignment w:val="baseline"/>
        <w:rPr>
          <w:rFonts w:asciiTheme="minorHAnsi" w:hAnsiTheme="minorHAnsi" w:cstheme="minorHAnsi"/>
          <w:b/>
          <w:color w:val="333333"/>
        </w:rPr>
      </w:pPr>
      <w:hyperlink r:id="rId34" w:history="1">
        <w:r w:rsidR="006F4CAD" w:rsidRPr="00195368">
          <w:rPr>
            <w:rStyle w:val="Hyperlink"/>
            <w:rFonts w:asciiTheme="minorHAnsi" w:eastAsiaTheme="majorEastAsia" w:hAnsiTheme="minorHAnsi" w:cstheme="minorHAnsi"/>
          </w:rPr>
          <w:t>https://www.federalregister.gov/documents/2019/12/23/2019-27418/medicare-and-medicaid-programs-organ-procurement-organizations-conditions-for-coverage-revisions-to</w:t>
        </w:r>
      </w:hyperlink>
    </w:p>
    <w:p w14:paraId="0E83A964" w14:textId="77777777" w:rsidR="006F4CAD" w:rsidRPr="006F4CAD" w:rsidRDefault="006F4CAD" w:rsidP="006F4CAD">
      <w:pPr>
        <w:pStyle w:val="NormalWeb"/>
        <w:shd w:val="clear" w:color="auto" w:fill="FFFFFF"/>
        <w:spacing w:before="0" w:beforeAutospacing="0" w:after="0" w:afterAutospacing="0"/>
        <w:ind w:left="720" w:firstLine="720"/>
        <w:rPr>
          <w:rFonts w:asciiTheme="minorHAnsi" w:hAnsiTheme="minorHAnsi" w:cstheme="minorHAnsi"/>
          <w:spacing w:val="3"/>
        </w:rPr>
      </w:pPr>
    </w:p>
    <w:p w14:paraId="6C0615DA" w14:textId="77777777" w:rsidR="006F4CAD" w:rsidRPr="006F4CAD" w:rsidRDefault="006F4CAD" w:rsidP="006F4CAD">
      <w:pPr>
        <w:pStyle w:val="NormalWeb"/>
        <w:shd w:val="clear" w:color="auto" w:fill="FFFFFF"/>
        <w:spacing w:before="0" w:beforeAutospacing="0" w:after="0" w:afterAutospacing="0"/>
        <w:ind w:left="720" w:firstLine="720"/>
        <w:rPr>
          <w:rFonts w:asciiTheme="minorHAnsi" w:hAnsiTheme="minorHAnsi" w:cstheme="minorHAnsi"/>
          <w:color w:val="333333"/>
          <w:spacing w:val="3"/>
        </w:rPr>
      </w:pPr>
      <w:r>
        <w:rPr>
          <w:rFonts w:asciiTheme="minorHAnsi" w:hAnsiTheme="minorHAnsi" w:cstheme="minorHAnsi"/>
          <w:b/>
          <w:spacing w:val="3"/>
        </w:rPr>
        <w:t xml:space="preserve">The </w:t>
      </w:r>
      <w:r w:rsidRPr="006F4CAD">
        <w:rPr>
          <w:rFonts w:asciiTheme="minorHAnsi" w:hAnsiTheme="minorHAnsi" w:cstheme="minorHAnsi"/>
          <w:b/>
          <w:spacing w:val="3"/>
        </w:rPr>
        <w:t>Health Resources and Services Administration (HRSA) rule</w:t>
      </w:r>
      <w:r w:rsidRPr="006F4CAD">
        <w:rPr>
          <w:rFonts w:asciiTheme="minorHAnsi" w:hAnsiTheme="minorHAnsi" w:cstheme="minorHAnsi"/>
          <w:spacing w:val="3"/>
        </w:rPr>
        <w:t xml:space="preserve"> attempts to eliminate financial burden on living donors. The proposed rule would allow insurers to reimburse living donors for lost wages, as well as any child care or elder care expenses they incurred during their hospitalizations for or recoveries from the donation. </w:t>
      </w:r>
      <w:r>
        <w:rPr>
          <w:rFonts w:asciiTheme="minorHAnsi" w:hAnsiTheme="minorHAnsi" w:cstheme="minorHAnsi"/>
          <w:b/>
        </w:rPr>
        <w:t>Comments due 02/18</w:t>
      </w:r>
      <w:r w:rsidRPr="00016FD7">
        <w:rPr>
          <w:rFonts w:asciiTheme="minorHAnsi" w:hAnsiTheme="minorHAnsi" w:cstheme="minorHAnsi"/>
          <w:b/>
        </w:rPr>
        <w:t>/2020.</w:t>
      </w:r>
    </w:p>
    <w:p w14:paraId="408132B3" w14:textId="77777777" w:rsidR="006F4CAD" w:rsidRPr="006F4CAD" w:rsidRDefault="001C545B" w:rsidP="006F4CAD">
      <w:pPr>
        <w:pStyle w:val="NormalWeb"/>
        <w:shd w:val="clear" w:color="auto" w:fill="FFFFFF"/>
        <w:spacing w:before="0" w:beforeAutospacing="0" w:after="0" w:afterAutospacing="0"/>
        <w:ind w:firstLine="720"/>
        <w:rPr>
          <w:rFonts w:asciiTheme="minorHAnsi" w:hAnsiTheme="minorHAnsi" w:cstheme="minorHAnsi"/>
          <w:spacing w:val="3"/>
        </w:rPr>
      </w:pPr>
      <w:hyperlink r:id="rId35" w:history="1">
        <w:r w:rsidR="006F4CAD" w:rsidRPr="006F4CAD">
          <w:rPr>
            <w:rStyle w:val="Hyperlink"/>
            <w:rFonts w:asciiTheme="minorHAnsi" w:hAnsiTheme="minorHAnsi" w:cstheme="minorHAnsi"/>
          </w:rPr>
          <w:t>https://www.federalregister.gov/documents/2019/12/20/2019-27532/removing-financial-disincentives-to-living-organ-donation</w:t>
        </w:r>
      </w:hyperlink>
    </w:p>
    <w:p w14:paraId="3782C316" w14:textId="77777777" w:rsidR="00653475" w:rsidRDefault="00653475" w:rsidP="006F6FA9">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82F677" w14:textId="77777777" w:rsidR="00562C03" w:rsidRDefault="00562C03" w:rsidP="006F6FA9">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5F40A" w14:textId="77777777" w:rsidR="006F6FA9" w:rsidRDefault="00B63009" w:rsidP="006F6FA9">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Office of the Secretary, </w:t>
      </w:r>
      <w:r w:rsidRPr="00016FD7">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Health &amp; Human Services</w:t>
      </w: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FA9">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DE02868" w14:textId="77777777" w:rsidR="006F6FA9" w:rsidRPr="006F6FA9" w:rsidRDefault="006F6FA9" w:rsidP="006F6FA9">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7AF286" w14:textId="77777777" w:rsidR="006F6FA9" w:rsidRPr="00016FD7" w:rsidRDefault="006F6FA9" w:rsidP="006F6FA9">
      <w:pPr>
        <w:pStyle w:val="Heading1"/>
        <w:spacing w:before="0" w:line="240" w:lineRule="auto"/>
        <w:ind w:firstLine="720"/>
        <w:rPr>
          <w:rFonts w:asciiTheme="minorHAnsi" w:hAnsiTheme="minorHAnsi" w:cstheme="minorHAnsi"/>
          <w:b w:val="0"/>
          <w:color w:val="C00000"/>
          <w:sz w:val="24"/>
          <w:szCs w:val="24"/>
        </w:rPr>
      </w:pPr>
      <w:r w:rsidRPr="00016FD7">
        <w:rPr>
          <w:rFonts w:asciiTheme="minorHAnsi" w:hAnsiTheme="minorHAnsi" w:cstheme="minorHAnsi"/>
          <w:color w:val="C00000"/>
          <w:sz w:val="24"/>
          <w:szCs w:val="24"/>
        </w:rPr>
        <w:t>Coronavirus Declared Public Health Emergency</w:t>
      </w:r>
    </w:p>
    <w:p w14:paraId="16B6E93B" w14:textId="77777777" w:rsidR="006F6FA9" w:rsidRDefault="006F6FA9" w:rsidP="006F6FA9">
      <w:pPr>
        <w:ind w:left="720"/>
        <w:jc w:val="both"/>
        <w:rPr>
          <w:rFonts w:asciiTheme="minorHAnsi" w:hAnsiTheme="minorHAnsi" w:cstheme="minorHAnsi"/>
          <w:b/>
        </w:rPr>
      </w:pPr>
      <w:r w:rsidRPr="00016FD7">
        <w:rPr>
          <w:rFonts w:asciiTheme="minorHAnsi" w:hAnsiTheme="minorHAnsi" w:cstheme="minorHAnsi"/>
        </w:rPr>
        <w:t>On February 7</w:t>
      </w:r>
      <w:r w:rsidRPr="00016FD7">
        <w:rPr>
          <w:rFonts w:asciiTheme="minorHAnsi" w:hAnsiTheme="minorHAnsi" w:cstheme="minorHAnsi"/>
          <w:vertAlign w:val="superscript"/>
        </w:rPr>
        <w:t>th</w:t>
      </w:r>
      <w:r w:rsidRPr="00016FD7">
        <w:rPr>
          <w:rFonts w:asciiTheme="minorHAnsi" w:hAnsiTheme="minorHAnsi" w:cstheme="minorHAnsi"/>
        </w:rPr>
        <w:t xml:space="preserve"> 2020 HHS published a </w:t>
      </w:r>
      <w:hyperlink r:id="rId36" w:history="1">
        <w:r w:rsidRPr="00016FD7">
          <w:rPr>
            <w:rStyle w:val="Hyperlink"/>
            <w:rFonts w:asciiTheme="minorHAnsi" w:eastAsiaTheme="majorEastAsia" w:hAnsiTheme="minorHAnsi" w:cstheme="minorHAnsi"/>
          </w:rPr>
          <w:t>notice</w:t>
        </w:r>
      </w:hyperlink>
      <w:r w:rsidRPr="00016FD7">
        <w:rPr>
          <w:rFonts w:asciiTheme="minorHAnsi" w:hAnsiTheme="minorHAnsi" w:cstheme="minorHAnsi"/>
        </w:rPr>
        <w:t xml:space="preserve"> on the Coronavirus where the Secretary of HHS classified the virus as a public health emergency in that the virus could potentially affect national security or the health and security of United States citizens living abroad. This notice also includes the authorization of emergency use of in vitro diagnostics for diagnosis of the novel coronavirus. </w:t>
      </w:r>
      <w:r w:rsidRPr="00016FD7">
        <w:rPr>
          <w:rFonts w:asciiTheme="minorHAnsi" w:hAnsiTheme="minorHAnsi" w:cstheme="minorHAnsi"/>
          <w:b/>
        </w:rPr>
        <w:t xml:space="preserve">The declaration took effect on 02/04/2020. </w:t>
      </w:r>
    </w:p>
    <w:p w14:paraId="021E3B27" w14:textId="77777777" w:rsidR="006F6FA9" w:rsidRDefault="001C545B" w:rsidP="006F6FA9">
      <w:pPr>
        <w:ind w:firstLine="720"/>
        <w:rPr>
          <w:rStyle w:val="Hyperlink"/>
          <w:rFonts w:asciiTheme="minorHAnsi" w:eastAsiaTheme="majorEastAsia" w:hAnsiTheme="minorHAnsi" w:cstheme="minorHAnsi"/>
        </w:rPr>
      </w:pPr>
      <w:hyperlink r:id="rId37" w:history="1">
        <w:r w:rsidR="006F6FA9" w:rsidRPr="00016FD7">
          <w:rPr>
            <w:rStyle w:val="Hyperlink"/>
            <w:rFonts w:asciiTheme="minorHAnsi" w:eastAsiaTheme="majorEastAsia" w:hAnsiTheme="minorHAnsi" w:cstheme="minorHAnsi"/>
          </w:rPr>
          <w:t>https://www.federalregister.gov/documents/2020/02/07/2020-02496/determination-of-public-health-emergency</w:t>
        </w:r>
      </w:hyperlink>
    </w:p>
    <w:p w14:paraId="5CCFFBEB" w14:textId="77777777" w:rsidR="006F6FA9" w:rsidRDefault="006F6FA9" w:rsidP="006F6FA9">
      <w:pPr>
        <w:ind w:firstLine="720"/>
        <w:rPr>
          <w:rStyle w:val="Hyperlink"/>
          <w:rFonts w:asciiTheme="minorHAnsi" w:eastAsiaTheme="majorEastAsia" w:hAnsiTheme="minorHAnsi" w:cstheme="minorHAnsi"/>
        </w:rPr>
      </w:pPr>
    </w:p>
    <w:p w14:paraId="32003B6B" w14:textId="77777777" w:rsidR="006F6FA9" w:rsidRPr="00016FD7" w:rsidRDefault="006F6FA9" w:rsidP="006F6FA9">
      <w:pPr>
        <w:ind w:firstLine="720"/>
        <w:rPr>
          <w:rFonts w:asciiTheme="minorHAnsi" w:hAnsiTheme="minorHAnsi" w:cstheme="minorHAnsi"/>
          <w:b/>
          <w:color w:val="C00000"/>
          <w:u w:val="single"/>
        </w:rPr>
      </w:pPr>
      <w:r w:rsidRPr="00016FD7">
        <w:rPr>
          <w:rFonts w:asciiTheme="minorHAnsi" w:hAnsiTheme="minorHAnsi" w:cstheme="minorHAnsi"/>
          <w:b/>
          <w:color w:val="C00000"/>
          <w:u w:val="single"/>
        </w:rPr>
        <w:t>STAC Vacancies</w:t>
      </w:r>
    </w:p>
    <w:p w14:paraId="4DF44891" w14:textId="77777777" w:rsidR="006F6FA9" w:rsidRDefault="006F6FA9" w:rsidP="006F6FA9">
      <w:pPr>
        <w:ind w:left="720"/>
        <w:rPr>
          <w:rFonts w:asciiTheme="minorHAnsi" w:hAnsiTheme="minorHAnsi" w:cstheme="minorHAnsi"/>
        </w:rPr>
      </w:pPr>
      <w:r w:rsidRPr="00016FD7">
        <w:rPr>
          <w:rFonts w:asciiTheme="minorHAnsi" w:hAnsiTheme="minorHAnsi" w:cstheme="minorHAnsi"/>
        </w:rPr>
        <w:t xml:space="preserve">The Department of Health and Human Services (HHS) Secretary’s Tribal Advisory Committee (STAC) currently has vacancies for membership. </w:t>
      </w:r>
    </w:p>
    <w:p w14:paraId="2F90D491" w14:textId="77777777" w:rsidR="006F6FA9" w:rsidRPr="00016FD7" w:rsidRDefault="006F6FA9" w:rsidP="006F6FA9">
      <w:pPr>
        <w:ind w:left="720"/>
        <w:rPr>
          <w:rFonts w:asciiTheme="minorHAnsi" w:hAnsiTheme="minorHAnsi" w:cstheme="minorHAnsi"/>
        </w:rPr>
      </w:pPr>
      <w:r w:rsidRPr="00016FD7">
        <w:rPr>
          <w:rFonts w:asciiTheme="minorHAnsi" w:hAnsiTheme="minorHAnsi" w:cstheme="minorHAnsi"/>
        </w:rPr>
        <w:t xml:space="preserve">The STAC was established in 2010 by HHS in an effort to create a coordinated, Department-wide strategy to incorporate tribal guidance on HHS priorities, policies, and budget.  The STAC’s tribal representation is comprised of seventeen positions: one delegate (and one alternate) from each of the twelve Indian Health Service (IHS) areas and one delegate (and one alternate) for the five National At-Large Members positions.  In working closely with tribal leadership on this committee, the Department has elevated the level of attention given to the government-to-government relationship with Indian tribes and has developed mechanisms for continuous improvement and communication with our partnerships with tribes. Tribes are encouraged to submit nomination letters no later than </w:t>
      </w:r>
      <w:r w:rsidRPr="00016FD7">
        <w:rPr>
          <w:rFonts w:asciiTheme="minorHAnsi" w:hAnsiTheme="minorHAnsi" w:cstheme="minorHAnsi"/>
          <w:b/>
          <w:bCs/>
          <w:u w:val="single"/>
        </w:rPr>
        <w:t>March 18, 2020</w:t>
      </w:r>
      <w:r w:rsidRPr="00016FD7">
        <w:rPr>
          <w:rFonts w:asciiTheme="minorHAnsi" w:hAnsiTheme="minorHAnsi" w:cstheme="minorHAnsi"/>
        </w:rPr>
        <w:t xml:space="preserve">. Selections will be made and individuals notified by </w:t>
      </w:r>
      <w:r w:rsidRPr="00016FD7">
        <w:rPr>
          <w:rFonts w:asciiTheme="minorHAnsi" w:hAnsiTheme="minorHAnsi" w:cstheme="minorHAnsi"/>
          <w:b/>
          <w:bCs/>
          <w:u w:val="single"/>
        </w:rPr>
        <w:t>April 1, 2020</w:t>
      </w:r>
      <w:r w:rsidRPr="00016FD7">
        <w:rPr>
          <w:rFonts w:asciiTheme="minorHAnsi" w:hAnsiTheme="minorHAnsi" w:cstheme="minorHAnsi"/>
        </w:rPr>
        <w:t>. More information here (PDF):</w:t>
      </w:r>
    </w:p>
    <w:p w14:paraId="62379C1C" w14:textId="77777777" w:rsidR="006F6FA9" w:rsidRPr="00016FD7" w:rsidRDefault="006F6FA9" w:rsidP="006F6FA9">
      <w:pPr>
        <w:ind w:firstLine="720"/>
        <w:rPr>
          <w:rFonts w:asciiTheme="minorHAnsi" w:hAnsiTheme="minorHAnsi" w:cstheme="minorHAnsi"/>
        </w:rPr>
      </w:pPr>
      <w:r w:rsidRPr="00016FD7">
        <w:rPr>
          <w:rFonts w:asciiTheme="minorHAnsi" w:hAnsiTheme="minorHAnsi" w:cstheme="minorHAnsi"/>
        </w:rPr>
        <w:object w:dxaOrig="1534" w:dyaOrig="997" w14:anchorId="2D2D5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o:ole="">
            <v:imagedata r:id="rId38" o:title=""/>
          </v:shape>
          <o:OLEObject Type="Embed" ProgID="AcroExch.Document.DC" ShapeID="_x0000_i1025" DrawAspect="Icon" ObjectID="_1643546376" r:id="rId39"/>
        </w:object>
      </w:r>
    </w:p>
    <w:p w14:paraId="0A6CCB6C" w14:textId="77777777" w:rsidR="006F6FA9" w:rsidRPr="00016FD7" w:rsidRDefault="006F6FA9"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C49B45" w14:textId="77777777" w:rsidR="00B63009" w:rsidRDefault="00B63009" w:rsidP="00B63009">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 Health Service</w:t>
      </w:r>
    </w:p>
    <w:p w14:paraId="33855FEA" w14:textId="77777777" w:rsidR="009F28BA" w:rsidRDefault="009F28BA" w:rsidP="00B63009">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BD502D" w14:textId="77777777" w:rsidR="00B63009" w:rsidRPr="00B63009" w:rsidRDefault="00B63009" w:rsidP="00B63009">
      <w:pPr>
        <w:ind w:left="720"/>
        <w:jc w:val="both"/>
        <w:rPr>
          <w:rFonts w:asciiTheme="minorHAnsi" w:hAnsiTheme="minorHAnsi" w:cstheme="minorHAnsi"/>
          <w:b/>
          <w:u w:val="single"/>
        </w:rPr>
      </w:pPr>
      <w:r w:rsidRPr="00B63009">
        <w:rPr>
          <w:rFonts w:asciiTheme="minorHAnsi" w:hAnsiTheme="minorHAnsi" w:cstheme="minorHAnsi"/>
          <w:b/>
          <w:color w:val="C00000"/>
          <w:u w:val="single"/>
        </w:rPr>
        <w:t>IHS Notice: Loan Repayment Program for Repayment of Health Professions Educational Loans</w:t>
      </w:r>
    </w:p>
    <w:p w14:paraId="5FB9A2B7" w14:textId="77777777" w:rsidR="00B63009" w:rsidRDefault="00B63009" w:rsidP="00B63009">
      <w:pPr>
        <w:ind w:left="720"/>
        <w:jc w:val="both"/>
        <w:rPr>
          <w:rFonts w:asciiTheme="minorHAnsi" w:hAnsiTheme="minorHAnsi" w:cstheme="minorHAnsi"/>
        </w:rPr>
      </w:pPr>
      <w:r w:rsidRPr="00B63009">
        <w:rPr>
          <w:rFonts w:asciiTheme="minorHAnsi" w:hAnsiTheme="minorHAnsi" w:cstheme="minorHAnsi"/>
        </w:rPr>
        <w:t xml:space="preserve">The IHS estimated budget for fiscal year (FY) 2020 includes $34,800,000 for the IHS Loan Repayment Program (LRP) for health professional educational loans (undergraduate and graduate) in return for full-time clinical service as defined in the IHS LRP policy at </w:t>
      </w:r>
      <w:hyperlink r:id="rId40" w:history="1">
        <w:r w:rsidR="009F28BA" w:rsidRPr="00195368">
          <w:rPr>
            <w:rStyle w:val="Hyperlink"/>
            <w:rFonts w:asciiTheme="minorHAnsi" w:hAnsiTheme="minorHAnsi" w:cstheme="minorHAnsi"/>
          </w:rPr>
          <w:t>https://www.ihs.gov/loanrepayment/policiesandprocedures/</w:t>
        </w:r>
      </w:hyperlink>
      <w:r w:rsidR="009F28BA">
        <w:rPr>
          <w:rFonts w:asciiTheme="minorHAnsi" w:hAnsiTheme="minorHAnsi" w:cstheme="minorHAnsi"/>
        </w:rPr>
        <w:t xml:space="preserve"> </w:t>
      </w:r>
      <w:r w:rsidRPr="00B63009">
        <w:rPr>
          <w:rFonts w:asciiTheme="minorHAnsi" w:hAnsiTheme="minorHAnsi" w:cstheme="minorHAnsi"/>
        </w:rPr>
        <w:t>in Indian health programs.</w:t>
      </w:r>
    </w:p>
    <w:p w14:paraId="6FA4348C" w14:textId="77777777" w:rsidR="00B63009" w:rsidRPr="00B63009" w:rsidRDefault="00B63009" w:rsidP="00B63009">
      <w:pPr>
        <w:ind w:left="720"/>
        <w:jc w:val="both"/>
        <w:rPr>
          <w:rFonts w:asciiTheme="minorHAnsi" w:hAnsiTheme="minorHAnsi" w:cstheme="minorHAnsi"/>
        </w:rPr>
      </w:pPr>
      <w:r w:rsidRPr="009F28BA">
        <w:rPr>
          <w:rFonts w:asciiTheme="minorHAnsi" w:hAnsiTheme="minorHAnsi" w:cstheme="minorHAnsi"/>
        </w:rPr>
        <w:t>Deadlines:</w:t>
      </w:r>
      <w:r w:rsidRPr="009F28BA">
        <w:rPr>
          <w:rFonts w:asciiTheme="minorHAnsi" w:hAnsiTheme="minorHAnsi" w:cstheme="minorHAnsi"/>
          <w:b/>
        </w:rPr>
        <w:t xml:space="preserve"> February 15, 2020, first award cycle deadline date; </w:t>
      </w:r>
      <w:r w:rsidRPr="00B63009">
        <w:rPr>
          <w:rFonts w:asciiTheme="minorHAnsi" w:hAnsiTheme="minorHAnsi" w:cstheme="minorHAnsi"/>
        </w:rPr>
        <w:t>August 15, 2020, last award cycle deadline date; September 15, 2020, last award cycle deadline date for supplemental loan repayment program funds; September 30, 2020, entry on duty deadline date.</w:t>
      </w:r>
    </w:p>
    <w:p w14:paraId="0980D88C" w14:textId="77777777" w:rsidR="00B63009" w:rsidRPr="00B63009" w:rsidRDefault="001C545B" w:rsidP="00B63009">
      <w:pPr>
        <w:ind w:left="720"/>
        <w:jc w:val="both"/>
        <w:rPr>
          <w:rFonts w:asciiTheme="minorHAnsi" w:hAnsiTheme="minorHAnsi" w:cstheme="minorHAnsi"/>
        </w:rPr>
      </w:pPr>
      <w:hyperlink r:id="rId41" w:history="1">
        <w:r w:rsidR="00B63009" w:rsidRPr="00B63009">
          <w:rPr>
            <w:rStyle w:val="Hyperlink"/>
            <w:rFonts w:asciiTheme="minorHAnsi" w:hAnsiTheme="minorHAnsi" w:cstheme="minorHAnsi"/>
          </w:rPr>
          <w:t>https://www.federalregister.gov/documents/2020/02/11/2020-02617/loan-repayment-program-for-repayment-of-health-professions-educational-loans</w:t>
        </w:r>
      </w:hyperlink>
      <w:r w:rsidR="00B63009" w:rsidRPr="00B63009">
        <w:rPr>
          <w:rFonts w:asciiTheme="minorHAnsi" w:hAnsiTheme="minorHAnsi" w:cstheme="minorHAnsi"/>
        </w:rPr>
        <w:t xml:space="preserve"> </w:t>
      </w:r>
    </w:p>
    <w:p w14:paraId="2F0025BD" w14:textId="77777777" w:rsidR="00B63009" w:rsidRDefault="00B63009"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B483F3" w14:textId="77777777" w:rsidR="00B63009" w:rsidRDefault="00B63009" w:rsidP="00B63009">
      <w:pPr>
        <w:ind w:firstLine="720"/>
        <w:rPr>
          <w:rFonts w:asciiTheme="minorHAnsi" w:hAnsiTheme="minorHAnsi" w:cstheme="minorHAnsi"/>
          <w:b/>
          <w:color w:val="C00000"/>
          <w:u w:val="single"/>
        </w:rPr>
      </w:pPr>
      <w:r w:rsidRPr="00AF1FDA">
        <w:rPr>
          <w:rFonts w:asciiTheme="minorHAnsi" w:hAnsiTheme="minorHAnsi" w:cstheme="minorHAnsi"/>
          <w:b/>
          <w:color w:val="C00000"/>
          <w:u w:val="single"/>
        </w:rPr>
        <w:t>Indian Health Professions Preparatory, Indian Health Professions Pre-Graduate and Indian Health Professions Scholarship Programs</w:t>
      </w:r>
    </w:p>
    <w:p w14:paraId="2F36D546" w14:textId="77777777" w:rsidR="00AF1FDA" w:rsidRPr="009F28BA" w:rsidRDefault="00AF1FDA" w:rsidP="00AF1FDA">
      <w:pPr>
        <w:ind w:left="720"/>
        <w:rPr>
          <w:rFonts w:asciiTheme="minorHAnsi" w:hAnsiTheme="minorHAnsi" w:cstheme="minorHAnsi"/>
          <w:b/>
        </w:rPr>
      </w:pPr>
      <w:r w:rsidRPr="00AF1FDA">
        <w:rPr>
          <w:rFonts w:asciiTheme="minorHAnsi" w:hAnsiTheme="minorHAnsi" w:cstheme="minorHAnsi"/>
        </w:rPr>
        <w:t>Approximately 25 new awards will be made by the IHSSP under the Preparatory Scholarship and Pre-graduate Scholarship programs for Indians. The awards are for 10 months in duration, with an additional 2 months for approved summer school requests, and will cover both tuition and fees and other related costs (ORC). The average award to a full-time student in both programs is approximately $40,372.61. Approximately 100 new awards will be made by the IHSSP under the Health Professions Scholarship program. The awards are for 12 months in duration and will cover both tuition and fees and ORC. The average award to a full-time student is approximately $120,814.38. Approximately a total of 300 awards will be made under the IHSSP Scholarship Program for FY 2020-2021.</w:t>
      </w:r>
      <w:r w:rsidR="009F28BA">
        <w:rPr>
          <w:rFonts w:asciiTheme="minorHAnsi" w:hAnsiTheme="minorHAnsi" w:cstheme="minorHAnsi"/>
        </w:rPr>
        <w:t xml:space="preserve"> </w:t>
      </w:r>
      <w:r w:rsidR="009F28BA">
        <w:rPr>
          <w:rFonts w:asciiTheme="minorHAnsi" w:hAnsiTheme="minorHAnsi" w:cstheme="minorHAnsi"/>
          <w:b/>
        </w:rPr>
        <w:t>Application deadline 02/28/20 at 7:00PM ET.</w:t>
      </w:r>
    </w:p>
    <w:p w14:paraId="65A0A9A8" w14:textId="77777777" w:rsidR="00B63009" w:rsidRPr="00E64EB7" w:rsidRDefault="001C545B" w:rsidP="00B63009">
      <w:pPr>
        <w:ind w:left="720"/>
        <w:rPr>
          <w:rFonts w:asciiTheme="minorHAnsi" w:hAnsiTheme="minorHAnsi" w:cstheme="minorHAnsi"/>
        </w:rPr>
      </w:pPr>
      <w:hyperlink r:id="rId42" w:history="1">
        <w:r w:rsidR="00AF1FDA" w:rsidRPr="00195368">
          <w:rPr>
            <w:rStyle w:val="Hyperlink"/>
            <w:rFonts w:asciiTheme="minorHAnsi" w:eastAsiaTheme="majorEastAsia" w:hAnsiTheme="minorHAnsi" w:cstheme="minorHAnsi"/>
          </w:rPr>
          <w:t>https://www.federalregister.gov/documents/2020/02/11/2020-02618/indian-health-professions-preparatory-indian-health-professions-pre-graduate-and-indian-health</w:t>
        </w:r>
      </w:hyperlink>
    </w:p>
    <w:p w14:paraId="5F9979F5" w14:textId="77777777" w:rsidR="00B63009" w:rsidRDefault="00B63009"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E8835F" w14:textId="77777777" w:rsidR="00562C03" w:rsidRDefault="00562C03"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04A568" w14:textId="77777777" w:rsidR="00562C03" w:rsidRDefault="00562C03"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4A7513" w14:textId="77777777" w:rsidR="00562C03" w:rsidRDefault="00562C03"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7A4221" w14:textId="77777777" w:rsidR="005A647E" w:rsidRPr="00016FD7" w:rsidRDefault="00BE568C"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FD7">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Resources and Services Administration (</w:t>
      </w:r>
      <w:r w:rsidR="005A647E" w:rsidRPr="00016FD7">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HRSA</w:t>
      </w:r>
      <w:r w:rsidRPr="00016FD7">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547B8DE" w14:textId="77777777" w:rsidR="00BE568C" w:rsidRPr="00016FD7" w:rsidRDefault="00BE568C" w:rsidP="005A647E">
      <w:pPr>
        <w:rPr>
          <w:rFonts w:asciiTheme="minorHAnsi" w:hAnsiTheme="minorHAnsi" w:cstheme="minorHAnsi"/>
          <w:b/>
        </w:rPr>
      </w:pPr>
    </w:p>
    <w:p w14:paraId="4B8BDE0F" w14:textId="77777777" w:rsidR="00BE568C" w:rsidRPr="00016FD7" w:rsidRDefault="00BE568C" w:rsidP="00BE568C">
      <w:pPr>
        <w:pStyle w:val="description"/>
        <w:spacing w:before="0" w:beforeAutospacing="0" w:after="0" w:afterAutospacing="0"/>
        <w:ind w:left="720"/>
        <w:textAlignment w:val="baseline"/>
        <w:rPr>
          <w:rFonts w:asciiTheme="minorHAnsi" w:hAnsiTheme="minorHAnsi" w:cstheme="minorHAnsi"/>
          <w:b/>
          <w:u w:val="single"/>
        </w:rPr>
      </w:pPr>
      <w:r w:rsidRPr="00016FD7">
        <w:rPr>
          <w:rFonts w:asciiTheme="minorHAnsi" w:hAnsiTheme="minorHAnsi" w:cstheme="minorHAnsi"/>
          <w:b/>
          <w:color w:val="C00000"/>
          <w:u w:val="single"/>
        </w:rPr>
        <w:t xml:space="preserve">HRSA comment request: Nurse Corps Loan Repayment Program </w:t>
      </w:r>
      <w:r w:rsidRPr="00016FD7">
        <w:rPr>
          <w:rFonts w:asciiTheme="minorHAnsi" w:hAnsiTheme="minorHAnsi" w:cstheme="minorHAnsi"/>
          <w:color w:val="505050"/>
        </w:rPr>
        <w:br/>
      </w:r>
      <w:r w:rsidRPr="00016FD7">
        <w:rPr>
          <w:rFonts w:asciiTheme="minorHAnsi" w:hAnsiTheme="minorHAnsi" w:cstheme="minorHAnsi"/>
        </w:rPr>
        <w:t xml:space="preserve">HRSA has opened an additional 30-day comment period for feedback on a new form and changes to existing forms required during the application process for the NURSE Corps Loan Repayment Program (LRP). The NURSE Corps LRP provides loan repayment assistance to registered nurses, nurse practitioners, advanced practice nurses, and nursing school faculty who agree to work in underserved areas. </w:t>
      </w:r>
      <w:r w:rsidRPr="00016FD7">
        <w:rPr>
          <w:rFonts w:asciiTheme="minorHAnsi" w:hAnsiTheme="minorHAnsi" w:cstheme="minorHAnsi"/>
          <w:b/>
        </w:rPr>
        <w:t>Comments due March 03/2/2020.</w:t>
      </w:r>
      <w:r w:rsidRPr="00016FD7">
        <w:rPr>
          <w:rFonts w:asciiTheme="minorHAnsi" w:hAnsiTheme="minorHAnsi" w:cstheme="minorHAnsi"/>
        </w:rPr>
        <w:t xml:space="preserve">  </w:t>
      </w:r>
    </w:p>
    <w:p w14:paraId="4FD2D53E" w14:textId="77777777" w:rsidR="00BE568C" w:rsidRPr="00016FD7" w:rsidRDefault="001C545B" w:rsidP="00BE568C">
      <w:pPr>
        <w:pStyle w:val="gdp"/>
        <w:spacing w:before="0" w:beforeAutospacing="0" w:after="0" w:afterAutospacing="0"/>
        <w:ind w:left="720"/>
        <w:rPr>
          <w:rStyle w:val="Hyperlink"/>
          <w:rFonts w:asciiTheme="minorHAnsi" w:hAnsiTheme="minorHAnsi" w:cstheme="minorHAnsi"/>
        </w:rPr>
      </w:pPr>
      <w:hyperlink r:id="rId43" w:history="1">
        <w:r w:rsidR="00BE568C" w:rsidRPr="00016FD7">
          <w:rPr>
            <w:rStyle w:val="Hyperlink"/>
            <w:rFonts w:asciiTheme="minorHAnsi" w:hAnsiTheme="minorHAnsi" w:cstheme="minorHAnsi"/>
          </w:rPr>
          <w:t>https://www.federalregister.gov/documents/2020/01/30/2020-01713/agency-information-collection-activities-submission-to-omb-for-review-and-approval-public-comment</w:t>
        </w:r>
      </w:hyperlink>
    </w:p>
    <w:p w14:paraId="664B85A9" w14:textId="77777777" w:rsidR="00BE568C" w:rsidRPr="00016FD7" w:rsidRDefault="00BE568C" w:rsidP="00BE568C">
      <w:pPr>
        <w:pStyle w:val="gdp"/>
        <w:spacing w:before="0" w:beforeAutospacing="0" w:after="0" w:afterAutospacing="0"/>
        <w:ind w:left="720"/>
        <w:rPr>
          <w:rFonts w:asciiTheme="minorHAnsi" w:hAnsiTheme="minorHAnsi" w:cstheme="minorHAnsi"/>
          <w:color w:val="333333"/>
          <w:shd w:val="clear" w:color="auto" w:fill="FFFFFF"/>
        </w:rPr>
      </w:pPr>
    </w:p>
    <w:p w14:paraId="7A5391F0" w14:textId="77777777" w:rsidR="00BE568C" w:rsidRPr="00016FD7" w:rsidRDefault="00BE568C" w:rsidP="00BE568C">
      <w:pPr>
        <w:ind w:left="720"/>
        <w:rPr>
          <w:rFonts w:asciiTheme="minorHAnsi" w:hAnsiTheme="minorHAnsi" w:cstheme="minorHAnsi"/>
          <w:b/>
          <w:color w:val="C00000"/>
          <w:u w:val="single"/>
        </w:rPr>
      </w:pPr>
      <w:r w:rsidRPr="00016FD7">
        <w:rPr>
          <w:rFonts w:asciiTheme="minorHAnsi" w:hAnsiTheme="minorHAnsi" w:cstheme="minorHAnsi"/>
          <w:b/>
          <w:color w:val="C00000"/>
          <w:u w:val="single"/>
        </w:rPr>
        <w:t>HRSA and HHS meeting on the Secretary’s National Advisory Committee</w:t>
      </w:r>
    </w:p>
    <w:p w14:paraId="73129374" w14:textId="77777777" w:rsidR="00BE568C" w:rsidRPr="00016FD7" w:rsidRDefault="00BE568C" w:rsidP="00BE568C">
      <w:pPr>
        <w:ind w:left="720"/>
        <w:rPr>
          <w:rFonts w:asciiTheme="minorHAnsi" w:hAnsiTheme="minorHAnsi" w:cstheme="minorHAnsi"/>
        </w:rPr>
      </w:pPr>
      <w:r w:rsidRPr="00016FD7">
        <w:rPr>
          <w:rFonts w:asciiTheme="minorHAnsi" w:hAnsiTheme="minorHAnsi" w:cstheme="minorHAnsi"/>
        </w:rPr>
        <w:t xml:space="preserve">HRSA and HHS has scheduled a public meeting for the Secretary’s National Advisory Committee on Rural Health and Human Services.  </w:t>
      </w:r>
      <w:r w:rsidRPr="00016FD7">
        <w:rPr>
          <w:rFonts w:asciiTheme="minorHAnsi" w:hAnsiTheme="minorHAnsi" w:cstheme="minorHAnsi"/>
          <w:b/>
        </w:rPr>
        <w:t>The meeting will be held 03/02-</w:t>
      </w:r>
      <w:r w:rsidR="0042720C" w:rsidRPr="00016FD7">
        <w:rPr>
          <w:rFonts w:asciiTheme="minorHAnsi" w:hAnsiTheme="minorHAnsi" w:cstheme="minorHAnsi"/>
          <w:b/>
        </w:rPr>
        <w:t>03/</w:t>
      </w:r>
      <w:r w:rsidRPr="00016FD7">
        <w:rPr>
          <w:rFonts w:asciiTheme="minorHAnsi" w:hAnsiTheme="minorHAnsi" w:cstheme="minorHAnsi"/>
          <w:b/>
        </w:rPr>
        <w:t xml:space="preserve">04/2020. </w:t>
      </w:r>
    </w:p>
    <w:p w14:paraId="2AAFBF4E" w14:textId="77777777" w:rsidR="00BE568C" w:rsidRPr="00016FD7" w:rsidRDefault="001C545B" w:rsidP="00BE568C">
      <w:pPr>
        <w:ind w:left="720"/>
        <w:rPr>
          <w:rFonts w:asciiTheme="minorHAnsi" w:hAnsiTheme="minorHAnsi" w:cstheme="minorHAnsi"/>
          <w:color w:val="505050"/>
        </w:rPr>
      </w:pPr>
      <w:hyperlink r:id="rId44" w:history="1">
        <w:r w:rsidR="00BE568C" w:rsidRPr="00016FD7">
          <w:rPr>
            <w:rStyle w:val="Hyperlink"/>
            <w:rFonts w:asciiTheme="minorHAnsi" w:hAnsiTheme="minorHAnsi" w:cstheme="minorHAnsi"/>
          </w:rPr>
          <w:t>https://www.federalregister.gov/documents/2020/01/31/2020-01810/national-advisory-committee-on-rural-health-and-human-services</w:t>
        </w:r>
      </w:hyperlink>
    </w:p>
    <w:p w14:paraId="334AD80C" w14:textId="77777777" w:rsidR="00BE568C" w:rsidRPr="00016FD7" w:rsidRDefault="00BE568C" w:rsidP="00BE568C">
      <w:pPr>
        <w:ind w:left="720"/>
        <w:rPr>
          <w:rStyle w:val="Hyperlink"/>
          <w:rFonts w:asciiTheme="minorHAnsi" w:eastAsiaTheme="majorEastAsia" w:hAnsiTheme="minorHAnsi" w:cstheme="minorHAnsi"/>
          <w:color w:val="auto"/>
        </w:rPr>
      </w:pPr>
    </w:p>
    <w:p w14:paraId="594F0D7D" w14:textId="77777777" w:rsidR="0042720C" w:rsidRPr="00016FD7" w:rsidRDefault="0042720C" w:rsidP="0042720C">
      <w:pPr>
        <w:pStyle w:val="Heading1"/>
        <w:spacing w:before="0" w:line="240" w:lineRule="auto"/>
        <w:ind w:left="720"/>
        <w:rPr>
          <w:rFonts w:asciiTheme="minorHAnsi" w:hAnsiTheme="minorHAnsi" w:cstheme="minorHAnsi"/>
          <w:b w:val="0"/>
          <w:color w:val="C00000"/>
          <w:sz w:val="24"/>
          <w:szCs w:val="24"/>
        </w:rPr>
      </w:pPr>
      <w:r w:rsidRPr="00016FD7">
        <w:rPr>
          <w:rFonts w:asciiTheme="minorHAnsi" w:hAnsiTheme="minorHAnsi" w:cstheme="minorHAnsi"/>
          <w:color w:val="C00000"/>
          <w:sz w:val="24"/>
          <w:szCs w:val="24"/>
        </w:rPr>
        <w:t>HRSA to Consider Asking Loan Repayment Program Applicants for Additional Education Information</w:t>
      </w:r>
    </w:p>
    <w:p w14:paraId="48C5590A" w14:textId="77777777" w:rsidR="0042720C" w:rsidRPr="00016FD7" w:rsidRDefault="0042720C" w:rsidP="0042720C">
      <w:pPr>
        <w:ind w:left="720"/>
        <w:jc w:val="both"/>
        <w:rPr>
          <w:rFonts w:asciiTheme="minorHAnsi" w:hAnsiTheme="minorHAnsi" w:cstheme="minorHAnsi"/>
          <w:b/>
        </w:rPr>
      </w:pPr>
      <w:r w:rsidRPr="00016FD7">
        <w:rPr>
          <w:rFonts w:asciiTheme="minorHAnsi" w:hAnsiTheme="minorHAnsi" w:cstheme="minorHAnsi"/>
        </w:rPr>
        <w:t>On February 3</w:t>
      </w:r>
      <w:r w:rsidRPr="00016FD7">
        <w:rPr>
          <w:rFonts w:asciiTheme="minorHAnsi" w:hAnsiTheme="minorHAnsi" w:cstheme="minorHAnsi"/>
          <w:vertAlign w:val="superscript"/>
        </w:rPr>
        <w:t>rd</w:t>
      </w:r>
      <w:r w:rsidRPr="00016FD7">
        <w:rPr>
          <w:rFonts w:asciiTheme="minorHAnsi" w:hAnsiTheme="minorHAnsi" w:cstheme="minorHAnsi"/>
        </w:rPr>
        <w:t xml:space="preserve"> 2020, HRSA sent out a </w:t>
      </w:r>
      <w:hyperlink r:id="rId45" w:history="1">
        <w:r w:rsidRPr="00016FD7">
          <w:rPr>
            <w:rStyle w:val="Hyperlink"/>
            <w:rFonts w:asciiTheme="minorHAnsi" w:eastAsiaTheme="majorEastAsia" w:hAnsiTheme="minorHAnsi" w:cstheme="minorHAnsi"/>
          </w:rPr>
          <w:t>notice</w:t>
        </w:r>
      </w:hyperlink>
      <w:r w:rsidRPr="00016FD7">
        <w:rPr>
          <w:rFonts w:asciiTheme="minorHAnsi" w:hAnsiTheme="minorHAnsi" w:cstheme="minorHAnsi"/>
        </w:rPr>
        <w:t xml:space="preserve"> requesting public comment on the National Health Service Corps (NHSC) Loan Repayment Program. The program was established to assure an adequate supply of trained primary care health professionals to provide evidence based Substance use disorder (SUD) treatment to health professional shortage areas. Under this notice, information collected will be used to assess a Loan Repayment Program (LRP) applicant’s eligibility to obtain information for NHSC site applications. </w:t>
      </w:r>
    </w:p>
    <w:p w14:paraId="55F5AC4C" w14:textId="77777777" w:rsidR="0042720C" w:rsidRPr="00016FD7" w:rsidRDefault="0042720C" w:rsidP="0042720C">
      <w:pPr>
        <w:ind w:left="720"/>
        <w:rPr>
          <w:rFonts w:asciiTheme="minorHAnsi" w:hAnsiTheme="minorHAnsi" w:cstheme="minorHAnsi"/>
        </w:rPr>
      </w:pPr>
      <w:r w:rsidRPr="00016FD7">
        <w:rPr>
          <w:rFonts w:asciiTheme="minorHAnsi" w:hAnsiTheme="minorHAnsi" w:cstheme="minorHAnsi"/>
          <w:b/>
        </w:rPr>
        <w:t>Comments are due 03/04/2020.</w:t>
      </w:r>
      <w:r w:rsidRPr="00016FD7">
        <w:rPr>
          <w:rFonts w:asciiTheme="minorHAnsi" w:hAnsiTheme="minorHAnsi" w:cstheme="minorHAnsi"/>
        </w:rPr>
        <w:t xml:space="preserve"> </w:t>
      </w:r>
    </w:p>
    <w:p w14:paraId="4CDFCD61" w14:textId="77777777" w:rsidR="0042720C" w:rsidRPr="00016FD7" w:rsidRDefault="001C545B" w:rsidP="0042720C">
      <w:pPr>
        <w:ind w:left="720"/>
        <w:rPr>
          <w:rStyle w:val="Hyperlink"/>
          <w:rFonts w:asciiTheme="minorHAnsi" w:eastAsiaTheme="majorEastAsia" w:hAnsiTheme="minorHAnsi" w:cstheme="minorHAnsi"/>
        </w:rPr>
      </w:pPr>
      <w:hyperlink r:id="rId46" w:history="1">
        <w:r w:rsidR="0042720C" w:rsidRPr="00016FD7">
          <w:rPr>
            <w:rStyle w:val="Hyperlink"/>
            <w:rFonts w:asciiTheme="minorHAnsi" w:eastAsiaTheme="majorEastAsia" w:hAnsiTheme="minorHAnsi" w:cstheme="minorHAnsi"/>
          </w:rPr>
          <w:t>https://www.federalregister.gov/documents/2020/02/03/2020-01933/agency-information-collection-activities-submission-to-omb-for-review-and-approval-public-comment</w:t>
        </w:r>
      </w:hyperlink>
    </w:p>
    <w:p w14:paraId="40D6E00C" w14:textId="77777777" w:rsidR="0042720C" w:rsidRPr="00016FD7" w:rsidRDefault="0042720C" w:rsidP="00BE568C">
      <w:pPr>
        <w:ind w:left="720"/>
        <w:rPr>
          <w:rStyle w:val="Hyperlink"/>
          <w:rFonts w:asciiTheme="minorHAnsi" w:eastAsiaTheme="majorEastAsia" w:hAnsiTheme="minorHAnsi" w:cstheme="minorHAnsi"/>
          <w:color w:val="auto"/>
        </w:rPr>
      </w:pPr>
    </w:p>
    <w:p w14:paraId="0E5E1616" w14:textId="77777777" w:rsidR="00BE568C" w:rsidRPr="00016FD7" w:rsidRDefault="00BE568C" w:rsidP="00BE568C">
      <w:pPr>
        <w:ind w:left="720"/>
        <w:rPr>
          <w:rFonts w:asciiTheme="minorHAnsi" w:hAnsiTheme="minorHAnsi" w:cstheme="minorHAnsi"/>
          <w:b/>
          <w:color w:val="C00000"/>
          <w:u w:val="single"/>
        </w:rPr>
      </w:pPr>
      <w:r w:rsidRPr="00016FD7">
        <w:rPr>
          <w:rFonts w:asciiTheme="minorHAnsi" w:hAnsiTheme="minorHAnsi" w:cstheme="minorHAnsi"/>
          <w:b/>
          <w:color w:val="C00000"/>
          <w:u w:val="single"/>
        </w:rPr>
        <w:t>CDC/HRSA Advisory Committee Meeting on Regency Assay-based Incident Estimation</w:t>
      </w:r>
    </w:p>
    <w:p w14:paraId="4A8208C8" w14:textId="77777777" w:rsidR="00BE568C" w:rsidRPr="00016FD7" w:rsidRDefault="00BE568C" w:rsidP="00BE568C">
      <w:pPr>
        <w:ind w:left="720"/>
        <w:rPr>
          <w:rFonts w:asciiTheme="minorHAnsi" w:hAnsiTheme="minorHAnsi" w:cstheme="minorHAnsi"/>
        </w:rPr>
      </w:pPr>
      <w:r w:rsidRPr="00016FD7">
        <w:rPr>
          <w:rFonts w:asciiTheme="minorHAnsi" w:hAnsiTheme="minorHAnsi" w:cstheme="minorHAnsi"/>
        </w:rPr>
        <w:t xml:space="preserve">The Centers for Disease Control and Prevention (CDC)/HRSA Advisory Committee on HIV, Viral Hepatitis and STD Prevention and Treatment (CHAC) has scheduled a public meeting to discuss issues related to a CDC pilot on regency assay-based incidence estimation and the President’s initiative on “Ending the HIV Epidemic: A plan for America”. The </w:t>
      </w:r>
      <w:r w:rsidRPr="00016FD7">
        <w:rPr>
          <w:rFonts w:asciiTheme="minorHAnsi" w:hAnsiTheme="minorHAnsi" w:cstheme="minorHAnsi"/>
          <w:b/>
        </w:rPr>
        <w:t>meeting will be held on 03/05/2020.</w:t>
      </w:r>
      <w:r w:rsidRPr="00016FD7">
        <w:rPr>
          <w:rFonts w:asciiTheme="minorHAnsi" w:hAnsiTheme="minorHAnsi" w:cstheme="minorHAnsi"/>
        </w:rPr>
        <w:t xml:space="preserve"> </w:t>
      </w:r>
    </w:p>
    <w:p w14:paraId="7997C2BC" w14:textId="77777777" w:rsidR="00BE568C" w:rsidRPr="00016FD7" w:rsidRDefault="001C545B" w:rsidP="00BE568C">
      <w:pPr>
        <w:ind w:left="720"/>
        <w:rPr>
          <w:rFonts w:asciiTheme="minorHAnsi" w:hAnsiTheme="minorHAnsi" w:cstheme="minorHAnsi"/>
          <w:color w:val="0000FF"/>
          <w:u w:val="single"/>
        </w:rPr>
      </w:pPr>
      <w:hyperlink r:id="rId47" w:history="1">
        <w:r w:rsidR="00BE568C" w:rsidRPr="00016FD7">
          <w:rPr>
            <w:rStyle w:val="Hyperlink"/>
            <w:rFonts w:asciiTheme="minorHAnsi" w:hAnsiTheme="minorHAnsi" w:cstheme="minorHAnsi"/>
          </w:rPr>
          <w:t>https://www.federalregister.gov/documents/2020/01/31/2020-01809/meeting-of-the-cdchrsa-advisory-committee-on-hiv-viral-hepatitis-and-std-prevention-and-treatment</w:t>
        </w:r>
      </w:hyperlink>
    </w:p>
    <w:p w14:paraId="4E169D95" w14:textId="77777777" w:rsidR="00BE568C" w:rsidRPr="00016FD7" w:rsidRDefault="00BE568C" w:rsidP="00BE568C">
      <w:pPr>
        <w:ind w:left="720"/>
        <w:rPr>
          <w:rStyle w:val="Hyperlink"/>
          <w:rFonts w:asciiTheme="minorHAnsi" w:eastAsiaTheme="majorEastAsia" w:hAnsiTheme="minorHAnsi" w:cstheme="minorHAnsi"/>
          <w:color w:val="auto"/>
        </w:rPr>
      </w:pPr>
    </w:p>
    <w:p w14:paraId="54A83D90" w14:textId="77777777" w:rsidR="00562C03" w:rsidRDefault="00562C03" w:rsidP="00BE568C">
      <w:pPr>
        <w:ind w:left="720"/>
        <w:rPr>
          <w:rFonts w:asciiTheme="minorHAnsi" w:hAnsiTheme="minorHAnsi" w:cstheme="minorHAnsi"/>
          <w:b/>
          <w:color w:val="C00000"/>
        </w:rPr>
      </w:pPr>
    </w:p>
    <w:p w14:paraId="554E8E62" w14:textId="77777777" w:rsidR="00BE568C" w:rsidRPr="00016FD7" w:rsidRDefault="00BE568C" w:rsidP="00BE568C">
      <w:pPr>
        <w:ind w:left="720"/>
        <w:rPr>
          <w:rFonts w:asciiTheme="minorHAnsi" w:hAnsiTheme="minorHAnsi" w:cstheme="minorHAnsi"/>
          <w:b/>
          <w:color w:val="C00000"/>
        </w:rPr>
      </w:pPr>
      <w:r w:rsidRPr="00016FD7">
        <w:rPr>
          <w:rFonts w:asciiTheme="minorHAnsi" w:hAnsiTheme="minorHAnsi" w:cstheme="minorHAnsi"/>
          <w:b/>
          <w:color w:val="C00000"/>
        </w:rPr>
        <w:t>HRSA Seeking Information on “Ending the HIV/AIDS Epidemic” (EHE)</w:t>
      </w:r>
    </w:p>
    <w:p w14:paraId="41B933F9" w14:textId="77777777" w:rsidR="00BE568C" w:rsidRPr="00016FD7" w:rsidRDefault="00BE568C" w:rsidP="00BE568C">
      <w:pPr>
        <w:ind w:left="720"/>
        <w:rPr>
          <w:rFonts w:asciiTheme="minorHAnsi" w:hAnsiTheme="minorHAnsi" w:cstheme="minorHAnsi"/>
        </w:rPr>
      </w:pPr>
      <w:r w:rsidRPr="00016FD7">
        <w:rPr>
          <w:rFonts w:asciiTheme="minorHAnsi" w:hAnsiTheme="minorHAnsi" w:cstheme="minorHAnsi"/>
        </w:rPr>
        <w:t xml:space="preserve">HRSA published a notice on a collection request regarding “Ending the HIV/AIDS Epidemic” (EHE) on the initiative’s funding and it’s specifics related to individuals that have been prescribed antiretroviral medications in the previous four months. </w:t>
      </w:r>
      <w:r w:rsidRPr="00016FD7">
        <w:rPr>
          <w:rFonts w:asciiTheme="minorHAnsi" w:hAnsiTheme="minorHAnsi" w:cstheme="minorHAnsi"/>
          <w:b/>
        </w:rPr>
        <w:t xml:space="preserve"> Comments due 03/09/2020.</w:t>
      </w:r>
      <w:r w:rsidRPr="00016FD7">
        <w:rPr>
          <w:rFonts w:asciiTheme="minorHAnsi" w:hAnsiTheme="minorHAnsi" w:cstheme="minorHAnsi"/>
        </w:rPr>
        <w:t xml:space="preserve"> </w:t>
      </w:r>
    </w:p>
    <w:p w14:paraId="790BA049" w14:textId="77777777" w:rsidR="00BE568C" w:rsidRDefault="001C545B" w:rsidP="00BE568C">
      <w:pPr>
        <w:ind w:left="720"/>
        <w:rPr>
          <w:rStyle w:val="Hyperlink"/>
          <w:rFonts w:asciiTheme="minorHAnsi" w:eastAsiaTheme="majorEastAsia" w:hAnsiTheme="minorHAnsi" w:cstheme="minorHAnsi"/>
        </w:rPr>
      </w:pPr>
      <w:hyperlink r:id="rId48" w:history="1">
        <w:r w:rsidR="00BE568C" w:rsidRPr="00016FD7">
          <w:rPr>
            <w:rStyle w:val="Hyperlink"/>
            <w:rFonts w:asciiTheme="minorHAnsi" w:eastAsiaTheme="majorEastAsia" w:hAnsiTheme="minorHAnsi" w:cstheme="minorHAnsi"/>
          </w:rPr>
          <w:t>https://www.federalregister.gov/documents/2020/02/06/2020-02354/agency-information-collection-activities-submission-to-omb-for-review-and-approval-public-comment</w:t>
        </w:r>
      </w:hyperlink>
    </w:p>
    <w:p w14:paraId="4E10FFA3" w14:textId="77777777" w:rsidR="00562C03" w:rsidRPr="00016FD7" w:rsidRDefault="00562C03" w:rsidP="00BE568C">
      <w:pPr>
        <w:ind w:left="720"/>
        <w:rPr>
          <w:rFonts w:asciiTheme="minorHAnsi" w:hAnsiTheme="minorHAnsi" w:cstheme="minorHAnsi"/>
        </w:rPr>
      </w:pPr>
    </w:p>
    <w:p w14:paraId="7D2BF870" w14:textId="77777777" w:rsidR="00BE568C" w:rsidRPr="00016FD7" w:rsidRDefault="00BE568C" w:rsidP="00AF1FDA">
      <w:pPr>
        <w:rPr>
          <w:rStyle w:val="Hyperlink"/>
          <w:rFonts w:asciiTheme="minorHAnsi" w:eastAsiaTheme="majorEastAsia" w:hAnsiTheme="minorHAnsi" w:cstheme="minorHAnsi"/>
          <w:color w:val="auto"/>
          <w:u w:val="none"/>
        </w:rPr>
      </w:pPr>
    </w:p>
    <w:p w14:paraId="1AE6D3EE" w14:textId="77777777" w:rsidR="00BE568C" w:rsidRPr="00016FD7" w:rsidRDefault="00BE568C" w:rsidP="00BE568C">
      <w:pPr>
        <w:ind w:left="720"/>
        <w:rPr>
          <w:rStyle w:val="Hyperlink"/>
          <w:rFonts w:asciiTheme="minorHAnsi" w:eastAsiaTheme="majorEastAsia" w:hAnsiTheme="minorHAnsi" w:cstheme="minorHAnsi"/>
          <w:b/>
          <w:color w:val="C00000"/>
          <w:u w:val="none"/>
        </w:rPr>
      </w:pPr>
      <w:r w:rsidRPr="00016FD7">
        <w:rPr>
          <w:rStyle w:val="Hyperlink"/>
          <w:rFonts w:asciiTheme="minorHAnsi" w:eastAsiaTheme="majorEastAsia" w:hAnsiTheme="minorHAnsi" w:cstheme="minorHAnsi"/>
          <w:b/>
          <w:color w:val="C00000"/>
          <w:u w:val="none"/>
        </w:rPr>
        <w:t xml:space="preserve">HRSA Seeks Comment on Dental Reimbursement Program </w:t>
      </w:r>
    </w:p>
    <w:p w14:paraId="245D1306" w14:textId="77777777" w:rsidR="00BE568C" w:rsidRPr="00016FD7" w:rsidRDefault="00BE568C" w:rsidP="00BE568C">
      <w:pPr>
        <w:ind w:left="720"/>
        <w:rPr>
          <w:rStyle w:val="Hyperlink"/>
          <w:rFonts w:asciiTheme="minorHAnsi" w:eastAsiaTheme="majorEastAsia" w:hAnsiTheme="minorHAnsi" w:cstheme="minorHAnsi"/>
          <w:color w:val="auto"/>
          <w:u w:val="none"/>
        </w:rPr>
      </w:pPr>
      <w:r w:rsidRPr="00016FD7">
        <w:rPr>
          <w:rStyle w:val="Hyperlink"/>
          <w:rFonts w:asciiTheme="minorHAnsi" w:eastAsiaTheme="majorEastAsia" w:hAnsiTheme="minorHAnsi" w:cstheme="minorHAnsi"/>
          <w:color w:val="auto"/>
          <w:u w:val="none"/>
        </w:rPr>
        <w:t xml:space="preserve">HRSA sent out a notice for public comment on their Dental Reimbursement Program (DRP) and the Community Based Dental Partnership Program (CBDPP) in order to verify applicant eligibility and determine reimbursement amounts for DRP applicants as well as document the program accomplishments of CBDPP grant recipients.  </w:t>
      </w:r>
      <w:r w:rsidRPr="00016FD7">
        <w:rPr>
          <w:rStyle w:val="Hyperlink"/>
          <w:rFonts w:asciiTheme="minorHAnsi" w:eastAsiaTheme="majorEastAsia" w:hAnsiTheme="minorHAnsi" w:cstheme="minorHAnsi"/>
          <w:b/>
          <w:color w:val="auto"/>
          <w:u w:val="none"/>
        </w:rPr>
        <w:t>Comments are due 04/03/2020.</w:t>
      </w:r>
    </w:p>
    <w:p w14:paraId="21AFA48C" w14:textId="77777777" w:rsidR="00BE568C" w:rsidRPr="00016FD7" w:rsidRDefault="001C545B" w:rsidP="00BE568C">
      <w:pPr>
        <w:ind w:left="720"/>
        <w:rPr>
          <w:rFonts w:asciiTheme="minorHAnsi" w:hAnsiTheme="minorHAnsi" w:cstheme="minorHAnsi"/>
        </w:rPr>
      </w:pPr>
      <w:hyperlink r:id="rId49" w:history="1">
        <w:r w:rsidR="00BE568C" w:rsidRPr="00016FD7">
          <w:rPr>
            <w:rStyle w:val="Hyperlink"/>
            <w:rFonts w:asciiTheme="minorHAnsi" w:eastAsiaTheme="majorEastAsia" w:hAnsiTheme="minorHAnsi" w:cstheme="minorHAnsi"/>
          </w:rPr>
          <w:t>https://www.federalregister.gov/documents/2020/02/03/2020-01907/agency-information-collection-activities-proposed-collection-public-comment-request-information</w:t>
        </w:r>
      </w:hyperlink>
    </w:p>
    <w:p w14:paraId="6A4860C1" w14:textId="77777777" w:rsidR="00BE568C" w:rsidRPr="00016FD7" w:rsidRDefault="00BE568C" w:rsidP="00BE568C">
      <w:pPr>
        <w:ind w:left="720"/>
        <w:rPr>
          <w:rStyle w:val="Hyperlink"/>
          <w:rFonts w:asciiTheme="minorHAnsi" w:eastAsiaTheme="majorEastAsia" w:hAnsiTheme="minorHAnsi" w:cstheme="minorHAnsi"/>
        </w:rPr>
      </w:pPr>
    </w:p>
    <w:p w14:paraId="75B4BA68" w14:textId="77777777" w:rsidR="00BE568C" w:rsidRPr="00016FD7" w:rsidRDefault="00BE568C" w:rsidP="00BE568C">
      <w:pPr>
        <w:ind w:left="720"/>
        <w:rPr>
          <w:rFonts w:asciiTheme="minorHAnsi" w:hAnsiTheme="minorHAnsi" w:cstheme="minorHAnsi"/>
          <w:b/>
          <w:color w:val="C00000"/>
        </w:rPr>
      </w:pPr>
      <w:r w:rsidRPr="00016FD7">
        <w:rPr>
          <w:rFonts w:asciiTheme="minorHAnsi" w:hAnsiTheme="minorHAnsi" w:cstheme="minorHAnsi"/>
          <w:b/>
          <w:color w:val="C00000"/>
        </w:rPr>
        <w:t>HRSA Establishes Tribal Advisory Council; Seeking Delegates</w:t>
      </w:r>
    </w:p>
    <w:p w14:paraId="31601002" w14:textId="77777777" w:rsidR="00BE568C" w:rsidRPr="00016FD7" w:rsidRDefault="00BE568C" w:rsidP="00BE568C">
      <w:pPr>
        <w:ind w:left="720"/>
        <w:rPr>
          <w:rFonts w:asciiTheme="minorHAnsi" w:hAnsiTheme="minorHAnsi" w:cstheme="minorHAnsi"/>
          <w:b/>
        </w:rPr>
      </w:pPr>
      <w:r w:rsidRPr="00016FD7">
        <w:rPr>
          <w:rFonts w:asciiTheme="minorHAnsi" w:hAnsiTheme="minorHAnsi" w:cstheme="minorHAnsi"/>
        </w:rPr>
        <w:t xml:space="preserve">The Health Resources and Services Administration (HRSA) is requesting comments on the establishment of its Tribal Advisory Council and is seeking nominations of 12 qualified Tribal officials, from the 12 Indian Health Service (IHS) areas, for consideration for appointment as voluntary delegate members of the HRSA Tribal Advisory Council (TAC). There should be one designated alternate for each TAC member. HRSA TAC members will have the opportunity to engage in meaningful consultation with agency officials, and to share a broad range of views determining the impact of HRSA programs on the American Indian/Alaska Native (AI/AN) health systems and the population. HRSA also seeks Tribes guidance in crafting innovative approaches to deliver health care and assisting with effective consultations. </w:t>
      </w:r>
      <w:r w:rsidRPr="00016FD7">
        <w:rPr>
          <w:rFonts w:asciiTheme="minorHAnsi" w:hAnsiTheme="minorHAnsi" w:cstheme="minorHAnsi"/>
          <w:b/>
        </w:rPr>
        <w:t xml:space="preserve">Nominations are due 05/07/2020. </w:t>
      </w:r>
    </w:p>
    <w:p w14:paraId="4D52E9AD" w14:textId="77777777" w:rsidR="00BE568C" w:rsidRPr="00016FD7" w:rsidRDefault="001C545B" w:rsidP="00BE568C">
      <w:pPr>
        <w:ind w:left="720"/>
        <w:rPr>
          <w:rFonts w:asciiTheme="minorHAnsi" w:hAnsiTheme="minorHAnsi" w:cstheme="minorHAnsi"/>
        </w:rPr>
      </w:pPr>
      <w:hyperlink r:id="rId50" w:history="1">
        <w:r w:rsidR="00BE568C" w:rsidRPr="00016FD7">
          <w:rPr>
            <w:rStyle w:val="Hyperlink"/>
            <w:rFonts w:asciiTheme="minorHAnsi" w:eastAsiaTheme="majorEastAsia" w:hAnsiTheme="minorHAnsi" w:cstheme="minorHAnsi"/>
          </w:rPr>
          <w:t>https://www.federalregister.gov/documents/2020/02/06/2020-02356/notice-of-establishment-and-solicitation-of-nominations-for-tribal-advisory-council</w:t>
        </w:r>
      </w:hyperlink>
    </w:p>
    <w:p w14:paraId="00DB8099" w14:textId="77777777" w:rsidR="005A647E" w:rsidRPr="00016FD7" w:rsidRDefault="005A647E" w:rsidP="005A647E">
      <w:pPr>
        <w:rPr>
          <w:rFonts w:asciiTheme="minorHAnsi" w:hAnsiTheme="minorHAnsi" w:cstheme="minorHAnsi"/>
          <w:b/>
        </w:rPr>
      </w:pPr>
    </w:p>
    <w:p w14:paraId="7FE10C86" w14:textId="77777777" w:rsidR="005A647E" w:rsidRPr="00016FD7" w:rsidRDefault="005A647E" w:rsidP="005A647E">
      <w:pPr>
        <w:rPr>
          <w:rFonts w:asciiTheme="minorHAnsi" w:hAnsiTheme="minorHAnsi" w:cstheme="minorHAnsi"/>
          <w:b/>
        </w:rPr>
      </w:pPr>
    </w:p>
    <w:p w14:paraId="77AA718E" w14:textId="77777777" w:rsidR="00BA55D4" w:rsidRDefault="005A647E"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FD7">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IT/Broadband</w:t>
      </w:r>
    </w:p>
    <w:p w14:paraId="60D34A26" w14:textId="77777777" w:rsidR="00AF1FDA" w:rsidRPr="00016FD7" w:rsidRDefault="00AF1FDA" w:rsidP="005A647E">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06D7F" w14:textId="77777777" w:rsidR="005A647E" w:rsidRPr="00016FD7" w:rsidRDefault="005A647E" w:rsidP="00BE568C">
      <w:pPr>
        <w:ind w:left="720"/>
        <w:rPr>
          <w:rFonts w:asciiTheme="minorHAnsi" w:hAnsiTheme="minorHAnsi" w:cstheme="minorHAnsi"/>
          <w:b/>
          <w:color w:val="C00000"/>
          <w:u w:val="single"/>
        </w:rPr>
      </w:pPr>
      <w:r w:rsidRPr="00016FD7">
        <w:rPr>
          <w:rFonts w:asciiTheme="minorHAnsi" w:hAnsiTheme="minorHAnsi" w:cstheme="minorHAnsi"/>
          <w:b/>
          <w:color w:val="C00000"/>
          <w:u w:val="single"/>
        </w:rPr>
        <w:t>Closing The Health Disparity Gap For American Indians And Alaska Natives Through Health IT Modernization</w:t>
      </w:r>
    </w:p>
    <w:p w14:paraId="6B0564DF" w14:textId="77777777" w:rsidR="005A647E" w:rsidRPr="00016FD7" w:rsidRDefault="005A647E" w:rsidP="00BE568C">
      <w:pPr>
        <w:ind w:left="720"/>
        <w:rPr>
          <w:rFonts w:asciiTheme="minorHAnsi" w:hAnsiTheme="minorHAnsi" w:cstheme="minorHAnsi"/>
        </w:rPr>
      </w:pPr>
      <w:r w:rsidRPr="00016FD7">
        <w:rPr>
          <w:rFonts w:asciiTheme="minorHAnsi" w:hAnsiTheme="minorHAnsi" w:cstheme="minorHAnsi"/>
        </w:rPr>
        <w:t xml:space="preserve">(01/27/20) In 2018, the HHS Office of the Chief Technology Officer, concerned about the impact of the VA’s decision to change health IT systems, launched the HHS/IHS HIT Modernization Project to evaluate the potential need for modernizing the RPMS. Over a span of 12 months, the agency partnered with the Regenstrief Institute to assess the RPMS and the opinions of people who rely on this system to deliver care to the tribal population. Using human-centered design methods and principles, initial discoveries through surveys and site visits (engaging with more than 2,000 users) were unsurprising, given the limited funding and support to the RPMS over the past years: </w:t>
      </w:r>
    </w:p>
    <w:p w14:paraId="48FBA0A5" w14:textId="77777777" w:rsidR="005A647E" w:rsidRPr="00016FD7" w:rsidRDefault="005A647E" w:rsidP="00BE568C">
      <w:pPr>
        <w:ind w:left="720"/>
        <w:rPr>
          <w:rFonts w:asciiTheme="minorHAnsi" w:hAnsiTheme="minorHAnsi" w:cstheme="minorHAnsi"/>
          <w:b/>
        </w:rPr>
      </w:pPr>
    </w:p>
    <w:p w14:paraId="784EA77D" w14:textId="77777777" w:rsidR="005A647E" w:rsidRPr="00016FD7" w:rsidRDefault="005A647E" w:rsidP="00BE568C">
      <w:pPr>
        <w:ind w:left="720"/>
        <w:rPr>
          <w:rFonts w:asciiTheme="minorHAnsi" w:hAnsiTheme="minorHAnsi" w:cstheme="minorHAnsi"/>
          <w:b/>
        </w:rPr>
      </w:pPr>
      <w:r w:rsidRPr="00016FD7">
        <w:rPr>
          <w:rFonts w:asciiTheme="minorHAnsi" w:hAnsiTheme="minorHAnsi" w:cstheme="minorHAnsi"/>
          <w:b/>
        </w:rPr>
        <w:t>Initial findings:</w:t>
      </w:r>
    </w:p>
    <w:p w14:paraId="7C7C6689" w14:textId="77777777" w:rsidR="005A647E" w:rsidRPr="00016FD7" w:rsidRDefault="005A647E" w:rsidP="00BE568C">
      <w:pPr>
        <w:ind w:left="720"/>
        <w:rPr>
          <w:rFonts w:asciiTheme="minorHAnsi" w:hAnsiTheme="minorHAnsi" w:cstheme="minorHAnsi"/>
        </w:rPr>
      </w:pPr>
      <w:r w:rsidRPr="00016FD7">
        <w:rPr>
          <w:rFonts w:asciiTheme="minorHAnsi" w:hAnsiTheme="minorHAnsi" w:cstheme="minorHAnsi"/>
        </w:rPr>
        <w:t>- 60.3 percent of users believe the RPMS needs either significant improvements or a complete overhaul to meet the health care team needs;</w:t>
      </w:r>
    </w:p>
    <w:p w14:paraId="4B7686FC" w14:textId="77777777" w:rsidR="005A647E" w:rsidRPr="00016FD7" w:rsidRDefault="005A647E" w:rsidP="00BE568C">
      <w:pPr>
        <w:ind w:left="720"/>
        <w:rPr>
          <w:rFonts w:asciiTheme="minorHAnsi" w:hAnsiTheme="minorHAnsi" w:cstheme="minorHAnsi"/>
        </w:rPr>
      </w:pPr>
      <w:r w:rsidRPr="00016FD7">
        <w:rPr>
          <w:rFonts w:asciiTheme="minorHAnsi" w:hAnsiTheme="minorHAnsi" w:cstheme="minorHAnsi"/>
        </w:rPr>
        <w:t>- 30.3 percent rated the overall quality of the RPMS as poor or very poor;</w:t>
      </w:r>
    </w:p>
    <w:p w14:paraId="1D255D12" w14:textId="77777777" w:rsidR="005A647E" w:rsidRPr="00016FD7" w:rsidRDefault="005A647E" w:rsidP="00BE568C">
      <w:pPr>
        <w:ind w:left="720"/>
        <w:rPr>
          <w:rFonts w:asciiTheme="minorHAnsi" w:hAnsiTheme="minorHAnsi" w:cstheme="minorHAnsi"/>
        </w:rPr>
      </w:pPr>
      <w:r w:rsidRPr="00016FD7">
        <w:rPr>
          <w:rFonts w:asciiTheme="minorHAnsi" w:hAnsiTheme="minorHAnsi" w:cstheme="minorHAnsi"/>
        </w:rPr>
        <w:t>- 16.1 percent are very dissatisfied with its ability to help them do their jobs better; and</w:t>
      </w:r>
    </w:p>
    <w:p w14:paraId="3D70481E" w14:textId="77777777" w:rsidR="005A647E" w:rsidRPr="00016FD7" w:rsidRDefault="005A647E" w:rsidP="00BE568C">
      <w:pPr>
        <w:ind w:left="720"/>
        <w:rPr>
          <w:rFonts w:asciiTheme="minorHAnsi" w:hAnsiTheme="minorHAnsi" w:cstheme="minorHAnsi"/>
        </w:rPr>
      </w:pPr>
      <w:r w:rsidRPr="00016FD7">
        <w:rPr>
          <w:rFonts w:asciiTheme="minorHAnsi" w:hAnsiTheme="minorHAnsi" w:cstheme="minorHAnsi"/>
        </w:rPr>
        <w:t>- Approximately 14.0 percent of users interviewed during site visits feel they do not receive the training or support required to properly understand and operate the system.</w:t>
      </w:r>
    </w:p>
    <w:p w14:paraId="178B72CE" w14:textId="77777777" w:rsidR="005A647E" w:rsidRPr="00016FD7" w:rsidRDefault="001C545B" w:rsidP="00BE568C">
      <w:pPr>
        <w:ind w:left="720"/>
        <w:rPr>
          <w:rFonts w:asciiTheme="minorHAnsi" w:hAnsiTheme="minorHAnsi" w:cstheme="minorHAnsi"/>
        </w:rPr>
      </w:pPr>
      <w:hyperlink r:id="rId51" w:history="1">
        <w:r w:rsidR="005A647E" w:rsidRPr="00016FD7">
          <w:rPr>
            <w:rStyle w:val="Hyperlink"/>
            <w:rFonts w:asciiTheme="minorHAnsi" w:eastAsiaTheme="majorEastAsia" w:hAnsiTheme="minorHAnsi" w:cstheme="minorHAnsi"/>
          </w:rPr>
          <w:t>https://www.healthaffairs.org/do/10.1377/hblog20200122.299286/full/</w:t>
        </w:r>
      </w:hyperlink>
      <w:r w:rsidR="005A647E" w:rsidRPr="00016FD7">
        <w:rPr>
          <w:rFonts w:asciiTheme="minorHAnsi" w:hAnsiTheme="minorHAnsi" w:cstheme="minorHAnsi"/>
        </w:rPr>
        <w:t xml:space="preserve"> </w:t>
      </w:r>
    </w:p>
    <w:p w14:paraId="5BBFFC63" w14:textId="77777777" w:rsidR="005A647E" w:rsidRPr="00016FD7" w:rsidRDefault="005A647E" w:rsidP="00BE568C">
      <w:pPr>
        <w:ind w:left="720"/>
        <w:rPr>
          <w:rFonts w:asciiTheme="minorHAnsi" w:hAnsiTheme="minorHAnsi" w:cstheme="minorHAnsi"/>
          <w:b/>
        </w:rPr>
      </w:pPr>
    </w:p>
    <w:p w14:paraId="6F423A9A" w14:textId="77777777" w:rsidR="005A647E" w:rsidRPr="00016FD7" w:rsidRDefault="005A647E" w:rsidP="00BE568C">
      <w:pPr>
        <w:pStyle w:val="Heading1"/>
        <w:shd w:val="clear" w:color="auto" w:fill="FFFFFF"/>
        <w:spacing w:before="0" w:line="240" w:lineRule="auto"/>
        <w:ind w:left="720"/>
        <w:rPr>
          <w:rFonts w:asciiTheme="minorHAnsi" w:hAnsiTheme="minorHAnsi" w:cstheme="minorHAnsi"/>
          <w:bCs w:val="0"/>
          <w:color w:val="C00000"/>
          <w:sz w:val="24"/>
          <w:szCs w:val="24"/>
          <w:u w:val="single"/>
        </w:rPr>
      </w:pPr>
      <w:r w:rsidRPr="00016FD7">
        <w:rPr>
          <w:rFonts w:asciiTheme="minorHAnsi" w:hAnsiTheme="minorHAnsi" w:cstheme="minorHAnsi"/>
          <w:bCs w:val="0"/>
          <w:color w:val="C00000"/>
          <w:sz w:val="24"/>
          <w:szCs w:val="24"/>
          <w:u w:val="single"/>
        </w:rPr>
        <w:t>Draft Federal Health IT Strategic Plan Supports Patient Access to Their Own Health Information</w:t>
      </w:r>
    </w:p>
    <w:p w14:paraId="5ACF2193" w14:textId="77777777" w:rsidR="005A647E" w:rsidRPr="00016FD7" w:rsidRDefault="005A647E" w:rsidP="003C787E">
      <w:pPr>
        <w:pStyle w:val="NormalWeb"/>
        <w:shd w:val="clear" w:color="auto" w:fill="FFFFFF"/>
        <w:spacing w:before="0" w:beforeAutospacing="0" w:after="0" w:afterAutospacing="0"/>
        <w:ind w:left="720"/>
        <w:rPr>
          <w:rFonts w:asciiTheme="minorHAnsi" w:hAnsiTheme="minorHAnsi" w:cstheme="minorHAnsi"/>
        </w:rPr>
      </w:pPr>
      <w:r w:rsidRPr="00016FD7">
        <w:rPr>
          <w:rFonts w:asciiTheme="minorHAnsi" w:hAnsiTheme="minorHAnsi" w:cstheme="minorHAnsi"/>
        </w:rPr>
        <w:t>The U.S. Department of Health and Human Services (HHS) released the </w:t>
      </w:r>
      <w:hyperlink r:id="rId52" w:history="1">
        <w:r w:rsidRPr="00016FD7">
          <w:rPr>
            <w:rStyle w:val="Hyperlink"/>
            <w:rFonts w:asciiTheme="minorHAnsi" w:hAnsiTheme="minorHAnsi" w:cstheme="minorHAnsi"/>
            <w:color w:val="auto"/>
          </w:rPr>
          <w:t>draft </w:t>
        </w:r>
        <w:r w:rsidRPr="00016FD7">
          <w:rPr>
            <w:rStyle w:val="Emphasis"/>
            <w:rFonts w:asciiTheme="minorHAnsi" w:hAnsiTheme="minorHAnsi" w:cstheme="minorHAnsi"/>
            <w:u w:val="single"/>
          </w:rPr>
          <w:t>2020-2025 Federal Health IT Strategic Plan</w:t>
        </w:r>
      </w:hyperlink>
      <w:r w:rsidRPr="00016FD7">
        <w:rPr>
          <w:rFonts w:asciiTheme="minorHAnsi" w:hAnsiTheme="minorHAnsi" w:cstheme="minorHAnsi"/>
        </w:rPr>
        <w:t> for public comment. The draft plan outlines federal health information technology (health IT) goals and objectives to ensure that individuals have access to their electronic health information to help enable them to manage their health and shop for care. The strategic plan was developed by the HHS Office for the National Coordinator for Health Information Technology (ONC) in</w:t>
      </w:r>
      <w:r w:rsidR="00D01419" w:rsidRPr="00016FD7">
        <w:rPr>
          <w:rFonts w:asciiTheme="minorHAnsi" w:hAnsiTheme="minorHAnsi" w:cstheme="minorHAnsi"/>
        </w:rPr>
        <w:t xml:space="preserve"> </w:t>
      </w:r>
      <w:r w:rsidRPr="00016FD7">
        <w:rPr>
          <w:rFonts w:asciiTheme="minorHAnsi" w:hAnsiTheme="minorHAnsi" w:cstheme="minorHAnsi"/>
        </w:rPr>
        <w:t>collaboration with more than 25 federal organizations. The draft also identifies current healthcare challenges and opportunities related to HIT. Explains how the federal</w:t>
      </w:r>
      <w:r w:rsidR="00BE568C" w:rsidRPr="00016FD7">
        <w:rPr>
          <w:rFonts w:asciiTheme="minorHAnsi" w:hAnsiTheme="minorHAnsi" w:cstheme="minorHAnsi"/>
        </w:rPr>
        <w:t xml:space="preserve"> </w:t>
      </w:r>
      <w:r w:rsidRPr="00016FD7">
        <w:rPr>
          <w:rFonts w:asciiTheme="minorHAnsi" w:hAnsiTheme="minorHAnsi" w:cstheme="minorHAnsi"/>
        </w:rPr>
        <w:t xml:space="preserve">government intends to use HIT to promote health; enhance care delivery; build a secure, data-driven system; and develop an interoperable HIT infrastructure. Includes discussion of rural needs and opportunities related to HIT. </w:t>
      </w:r>
      <w:r w:rsidRPr="00016FD7">
        <w:rPr>
          <w:rFonts w:asciiTheme="minorHAnsi" w:hAnsiTheme="minorHAnsi" w:cstheme="minorHAnsi"/>
          <w:b/>
        </w:rPr>
        <w:t>Comments due 03/18/2020.</w:t>
      </w:r>
    </w:p>
    <w:p w14:paraId="5747F984" w14:textId="77777777" w:rsidR="005A647E" w:rsidRPr="00016FD7" w:rsidRDefault="001C545B" w:rsidP="00BE568C">
      <w:pPr>
        <w:ind w:left="720"/>
        <w:rPr>
          <w:rFonts w:asciiTheme="minorHAnsi" w:hAnsiTheme="minorHAnsi" w:cstheme="minorHAnsi"/>
        </w:rPr>
      </w:pPr>
      <w:hyperlink r:id="rId53" w:history="1">
        <w:r w:rsidR="005A647E" w:rsidRPr="00016FD7">
          <w:rPr>
            <w:rStyle w:val="Hyperlink"/>
            <w:rFonts w:asciiTheme="minorHAnsi" w:hAnsiTheme="minorHAnsi" w:cstheme="minorHAnsi"/>
          </w:rPr>
          <w:t>https://www.hhs.gov/about/news/2020/01/15/draft-federal-health-it-strategic-plan-supports-patient-access-health-information.html</w:t>
        </w:r>
      </w:hyperlink>
      <w:r w:rsidR="005A647E" w:rsidRPr="00016FD7">
        <w:rPr>
          <w:rFonts w:asciiTheme="minorHAnsi" w:hAnsiTheme="minorHAnsi" w:cstheme="minorHAnsi"/>
        </w:rPr>
        <w:t xml:space="preserve"> </w:t>
      </w:r>
    </w:p>
    <w:p w14:paraId="7F3C131E" w14:textId="77777777" w:rsidR="005A647E" w:rsidRPr="00016FD7" w:rsidRDefault="005A647E" w:rsidP="00BE568C">
      <w:pPr>
        <w:pStyle w:val="NormalWeb"/>
        <w:framePr w:hSpace="180" w:wrap="around" w:vAnchor="page" w:hAnchor="margin" w:x="-131" w:y="1381"/>
        <w:spacing w:before="0" w:beforeAutospacing="0" w:after="0" w:afterAutospacing="0"/>
        <w:ind w:left="720"/>
        <w:rPr>
          <w:rFonts w:asciiTheme="minorHAnsi" w:hAnsiTheme="minorHAnsi" w:cstheme="minorHAnsi"/>
          <w:b/>
        </w:rPr>
      </w:pPr>
    </w:p>
    <w:p w14:paraId="3EB661C1" w14:textId="77777777" w:rsidR="005A647E" w:rsidRPr="00016FD7" w:rsidRDefault="001C545B" w:rsidP="00BE568C">
      <w:pPr>
        <w:pStyle w:val="description"/>
        <w:spacing w:before="0" w:beforeAutospacing="0" w:after="0" w:afterAutospacing="0"/>
        <w:ind w:left="720" w:right="-225"/>
        <w:textAlignment w:val="baseline"/>
        <w:rPr>
          <w:rStyle w:val="Hyperlink"/>
          <w:rFonts w:asciiTheme="minorHAnsi" w:hAnsiTheme="minorHAnsi" w:cstheme="minorHAnsi"/>
        </w:rPr>
      </w:pPr>
      <w:hyperlink r:id="rId54" w:history="1">
        <w:r w:rsidR="005A647E" w:rsidRPr="00016FD7">
          <w:rPr>
            <w:rStyle w:val="Hyperlink"/>
            <w:rFonts w:asciiTheme="minorHAnsi" w:hAnsiTheme="minorHAnsi" w:cstheme="minorHAnsi"/>
          </w:rPr>
          <w:t>https://www.federalregister.gov/documents/2020/01/30/2020-01733/information-collection-being-reviewed-by-the-federal-communications-commission</w:t>
        </w:r>
      </w:hyperlink>
    </w:p>
    <w:p w14:paraId="75D10CB1" w14:textId="77777777" w:rsidR="005A647E" w:rsidRPr="00016FD7" w:rsidRDefault="005A647E" w:rsidP="00BE568C">
      <w:pPr>
        <w:pStyle w:val="description"/>
        <w:spacing w:before="0" w:beforeAutospacing="0" w:after="0" w:afterAutospacing="0"/>
        <w:ind w:left="720" w:right="-225"/>
        <w:jc w:val="center"/>
        <w:textAlignment w:val="baseline"/>
        <w:rPr>
          <w:rStyle w:val="Hyperlink"/>
          <w:rFonts w:asciiTheme="minorHAnsi" w:hAnsiTheme="minorHAnsi" w:cstheme="minorHAnsi"/>
        </w:rPr>
      </w:pPr>
    </w:p>
    <w:p w14:paraId="6FE0CB7F" w14:textId="77777777" w:rsidR="005A647E" w:rsidRDefault="005A647E" w:rsidP="00D01419">
      <w:pPr>
        <w:ind w:left="720"/>
        <w:rPr>
          <w:rFonts w:asciiTheme="minorHAnsi" w:hAnsiTheme="minorHAnsi" w:cstheme="minorHAnsi"/>
          <w:b/>
        </w:rPr>
      </w:pPr>
      <w:r w:rsidRPr="00016FD7">
        <w:rPr>
          <w:rStyle w:val="Hyperlink"/>
          <w:rFonts w:asciiTheme="minorHAnsi" w:hAnsiTheme="minorHAnsi" w:cstheme="minorHAnsi"/>
          <w:b/>
          <w:color w:val="C00000"/>
        </w:rPr>
        <w:t>FCC: Information Collection Being Reviewed by the Federal Communications Commission</w:t>
      </w:r>
      <w:r w:rsidRPr="00016FD7">
        <w:rPr>
          <w:rStyle w:val="Strong"/>
          <w:rFonts w:asciiTheme="minorHAnsi" w:hAnsiTheme="minorHAnsi" w:cstheme="minorHAnsi"/>
          <w:color w:val="C00000"/>
        </w:rPr>
        <w:t xml:space="preserve"> </w:t>
      </w:r>
      <w:r w:rsidRPr="00016FD7">
        <w:rPr>
          <w:rFonts w:asciiTheme="minorHAnsi" w:hAnsiTheme="minorHAnsi" w:cstheme="minorHAnsi"/>
          <w:color w:val="505050"/>
        </w:rPr>
        <w:br/>
      </w:r>
      <w:r w:rsidRPr="00016FD7">
        <w:rPr>
          <w:rFonts w:asciiTheme="minorHAnsi" w:hAnsiTheme="minorHAnsi" w:cstheme="minorHAnsi"/>
        </w:rPr>
        <w:t xml:space="preserve">The Federal Communications Commission (FCC) is seeking public comment on an information collection for the Universal Service — Rural Health Care Program (RHC Program). Information will be used to evaluate the extent to which the RHC Program is meeting statutory objectives. </w:t>
      </w:r>
      <w:r w:rsidRPr="00016FD7">
        <w:rPr>
          <w:rFonts w:asciiTheme="minorHAnsi" w:hAnsiTheme="minorHAnsi" w:cstheme="minorHAnsi"/>
          <w:b/>
        </w:rPr>
        <w:t xml:space="preserve">Comments are due by March 30, 2020. </w:t>
      </w:r>
    </w:p>
    <w:p w14:paraId="1DEBC83E" w14:textId="77777777" w:rsidR="00BA55D4" w:rsidRDefault="00BA55D4" w:rsidP="00D01419">
      <w:pPr>
        <w:ind w:left="720"/>
        <w:rPr>
          <w:rFonts w:asciiTheme="minorHAnsi" w:hAnsiTheme="minorHAnsi" w:cstheme="minorHAnsi"/>
        </w:rPr>
      </w:pPr>
    </w:p>
    <w:p w14:paraId="796DA4CC" w14:textId="77777777" w:rsidR="003F6F25" w:rsidRDefault="003F6F25" w:rsidP="00D01419">
      <w:pPr>
        <w:ind w:left="720"/>
        <w:rPr>
          <w:rFonts w:asciiTheme="minorHAnsi" w:hAnsiTheme="minorHAnsi" w:cstheme="minorHAnsi"/>
        </w:rPr>
      </w:pPr>
    </w:p>
    <w:p w14:paraId="7E5821BD" w14:textId="77777777" w:rsidR="00562C03" w:rsidRDefault="00562C03" w:rsidP="00D01419">
      <w:pPr>
        <w:ind w:left="720"/>
        <w:rPr>
          <w:rFonts w:asciiTheme="minorHAnsi" w:hAnsiTheme="minorHAnsi" w:cstheme="minorHAnsi"/>
        </w:rPr>
      </w:pPr>
    </w:p>
    <w:p w14:paraId="161344C7" w14:textId="77777777" w:rsidR="00562C03" w:rsidRDefault="00562C03" w:rsidP="00D01419">
      <w:pPr>
        <w:ind w:left="720"/>
        <w:rPr>
          <w:rFonts w:asciiTheme="minorHAnsi" w:hAnsiTheme="minorHAnsi" w:cstheme="minorHAnsi"/>
        </w:rPr>
      </w:pPr>
    </w:p>
    <w:p w14:paraId="7C42362B" w14:textId="77777777" w:rsidR="003F6F25" w:rsidRDefault="00BA55D4" w:rsidP="003F6F25">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of Management and Budget</w:t>
      </w:r>
    </w:p>
    <w:p w14:paraId="13251273" w14:textId="77777777" w:rsidR="003F6F25" w:rsidRDefault="003F6F25" w:rsidP="003F6F25">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417EF3" w14:textId="77777777" w:rsidR="003F6F25" w:rsidRDefault="00C1590B" w:rsidP="00562C03">
      <w:pPr>
        <w:ind w:firstLine="720"/>
        <w:rPr>
          <w:rFonts w:asciiTheme="minorHAnsi" w:hAnsiTheme="minorHAnsi" w:cstheme="minorHAnsi"/>
          <w:b/>
          <w:color w:val="C00000"/>
          <w:u w:val="single"/>
        </w:rPr>
      </w:pPr>
      <w:r w:rsidRPr="00C1590B">
        <w:rPr>
          <w:rFonts w:asciiTheme="minorHAnsi" w:hAnsiTheme="minorHAnsi" w:cstheme="minorHAnsi"/>
          <w:b/>
          <w:color w:val="C00000"/>
          <w:u w:val="single"/>
        </w:rPr>
        <w:t>Trump Administration Seeks to Revise Federal Grants Guidance to Reflect New Priorities</w:t>
      </w:r>
    </w:p>
    <w:p w14:paraId="3BAFFA75" w14:textId="77777777" w:rsidR="003F6F25" w:rsidRDefault="00C1590B" w:rsidP="00562C03">
      <w:pPr>
        <w:ind w:left="720"/>
        <w:rPr>
          <w:rFonts w:asciiTheme="minorHAnsi" w:hAnsiTheme="minorHAnsi" w:cstheme="minorHAnsi"/>
          <w:color w:val="000000"/>
        </w:rPr>
      </w:pPr>
      <w:r w:rsidRPr="00C1590B">
        <w:rPr>
          <w:rFonts w:asciiTheme="minorHAnsi" w:hAnsiTheme="minorHAnsi" w:cstheme="minorHAnsi"/>
          <w:color w:val="000000"/>
        </w:rPr>
        <w:t xml:space="preserve">On January 22, the Office of Management and Budget </w:t>
      </w:r>
      <w:hyperlink r:id="rId55" w:history="1">
        <w:r w:rsidRPr="00C1590B">
          <w:rPr>
            <w:rStyle w:val="Hyperlink"/>
            <w:rFonts w:asciiTheme="minorHAnsi" w:hAnsiTheme="minorHAnsi" w:cstheme="minorHAnsi"/>
          </w:rPr>
          <w:t>proposed changes</w:t>
        </w:r>
      </w:hyperlink>
      <w:r w:rsidRPr="00C1590B">
        <w:rPr>
          <w:rFonts w:asciiTheme="minorHAnsi" w:hAnsiTheme="minorHAnsi" w:cstheme="minorHAnsi"/>
          <w:color w:val="000000"/>
        </w:rPr>
        <w:t xml:space="preserve"> to the guidance for grants, cooperative agreements, and other types of federal financial assistance to support the President’s </w:t>
      </w:r>
      <w:hyperlink r:id="rId56" w:history="1">
        <w:r w:rsidRPr="00C1590B">
          <w:rPr>
            <w:rStyle w:val="Hyperlink"/>
            <w:rFonts w:asciiTheme="minorHAnsi" w:hAnsiTheme="minorHAnsi" w:cstheme="minorHAnsi"/>
          </w:rPr>
          <w:t>Management Agenda</w:t>
        </w:r>
      </w:hyperlink>
      <w:r w:rsidRPr="00C1590B">
        <w:rPr>
          <w:rFonts w:asciiTheme="minorHAnsi" w:hAnsiTheme="minorHAnsi" w:cstheme="minorHAnsi"/>
          <w:color w:val="000000"/>
        </w:rPr>
        <w:t>.  All recipients of federal grant awards, including Tribes and Tribal organizations, could be impacted. For agreements with Indian Tribes, the provisions of the Indian Self-Determination and Education and Assistance Act (ISDEAA) will govern.</w:t>
      </w:r>
    </w:p>
    <w:p w14:paraId="69282D99" w14:textId="77777777" w:rsidR="00C1590B" w:rsidRPr="003F6F25" w:rsidRDefault="00C1590B" w:rsidP="00562C03">
      <w:pPr>
        <w:ind w:left="720" w:firstLine="720"/>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90B">
        <w:rPr>
          <w:rFonts w:asciiTheme="minorHAnsi" w:hAnsiTheme="minorHAnsi" w:cstheme="minorHAnsi"/>
          <w:color w:val="000000"/>
        </w:rPr>
        <w:t>The proposed changes are an update to the Uniform Guidance located in Title 2 of the Code of Federal Regulations (2 CFR 200). T</w:t>
      </w:r>
      <w:r w:rsidRPr="00C1590B">
        <w:rPr>
          <w:rFonts w:asciiTheme="minorHAnsi" w:hAnsiTheme="minorHAnsi" w:cstheme="minorHAnsi"/>
          <w:color w:val="212529"/>
          <w:shd w:val="clear" w:color="auto" w:fill="FFFFFF"/>
        </w:rPr>
        <w:t>he proposal reflects some of the priorities of the </w:t>
      </w:r>
      <w:r w:rsidRPr="00C1590B">
        <w:rPr>
          <w:rFonts w:asciiTheme="minorHAnsi" w:hAnsiTheme="minorHAnsi" w:cstheme="minorHAnsi"/>
          <w:shd w:val="clear" w:color="auto" w:fill="FFFFFF"/>
        </w:rPr>
        <w:t xml:space="preserve">2019 </w:t>
      </w:r>
      <w:hyperlink r:id="rId57" w:history="1">
        <w:r w:rsidRPr="00C1590B">
          <w:rPr>
            <w:rStyle w:val="Hyperlink"/>
            <w:rFonts w:asciiTheme="minorHAnsi" w:eastAsiaTheme="majorEastAsia" w:hAnsiTheme="minorHAnsi" w:cstheme="minorHAnsi"/>
            <w:shd w:val="clear" w:color="auto" w:fill="FFFFFF"/>
          </w:rPr>
          <w:t>Grant Reporting Efficiency and Agreements Transparency Act</w:t>
        </w:r>
      </w:hyperlink>
      <w:r w:rsidRPr="00C1590B">
        <w:rPr>
          <w:rFonts w:asciiTheme="minorHAnsi" w:hAnsiTheme="minorHAnsi" w:cstheme="minorHAnsi"/>
          <w:color w:val="212529"/>
          <w:shd w:val="clear" w:color="auto" w:fill="FFFFFF"/>
        </w:rPr>
        <w:t>, which President Trump signed into law on December 30 and requires agencies to use government wide data standards in their information collection from grant recipients.</w:t>
      </w:r>
      <w:r w:rsidRPr="00C1590B">
        <w:rPr>
          <w:rFonts w:asciiTheme="minorHAnsi" w:hAnsiTheme="minorHAnsi" w:cstheme="minorHAnsi"/>
          <w:color w:val="000000"/>
        </w:rPr>
        <w:t xml:space="preserve"> The Act allows the White House Office of Management and Budget Director to permit exceptions on data reporting standards for federal awards granted to Indian Tribes and Tribal organizations consistent with the Indian Self-Determination and Education Assistance Act, only after the Director publishes a list of exceptions and submits the list to the Senate Committee on Homeland Security and Governmental Affairs and the House Committee on Oversight and Reform. </w:t>
      </w:r>
      <w:r w:rsidRPr="00C1590B">
        <w:rPr>
          <w:rFonts w:asciiTheme="minorHAnsi" w:hAnsiTheme="minorHAnsi" w:cstheme="minorHAnsi"/>
        </w:rPr>
        <w:t>Comments on the Guidance are due March 23, 2020.</w:t>
      </w:r>
    </w:p>
    <w:p w14:paraId="456A3148" w14:textId="77777777" w:rsidR="00BA55D4" w:rsidRPr="00C1590B" w:rsidRDefault="00BA55D4" w:rsidP="00562C03">
      <w:pPr>
        <w:pStyle w:val="description"/>
        <w:spacing w:before="0" w:beforeAutospacing="0" w:after="0" w:afterAutospacing="0"/>
        <w:ind w:right="-225" w:firstLine="720"/>
        <w:textAlignment w:val="baseline"/>
        <w:rPr>
          <w:rStyle w:val="Hyperlink"/>
          <w:rFonts w:asciiTheme="minorHAnsi" w:hAnsiTheme="minorHAnsi" w:cstheme="minorHAnsi"/>
        </w:rPr>
      </w:pPr>
      <w:r w:rsidRPr="00C1590B">
        <w:rPr>
          <w:rStyle w:val="Hyperlink"/>
          <w:rFonts w:asciiTheme="minorHAnsi" w:hAnsiTheme="minorHAnsi" w:cstheme="minorHAnsi"/>
        </w:rPr>
        <w:t>https://www.federalregister.gov/documents/2020/01/22/2019-28524/guidance-for-grants-and-agreements</w:t>
      </w:r>
    </w:p>
    <w:p w14:paraId="15F163D0" w14:textId="77777777" w:rsidR="00BA55D4" w:rsidRDefault="00BA55D4" w:rsidP="00D01419">
      <w:pPr>
        <w:ind w:left="720"/>
        <w:rPr>
          <w:rFonts w:asciiTheme="minorHAnsi" w:hAnsiTheme="minorHAnsi" w:cstheme="minorHAnsi"/>
        </w:rPr>
      </w:pPr>
    </w:p>
    <w:p w14:paraId="688ECF11" w14:textId="77777777" w:rsidR="005A647E" w:rsidRPr="00016FD7" w:rsidRDefault="005A647E" w:rsidP="005A647E">
      <w:pPr>
        <w:pStyle w:val="description"/>
        <w:spacing w:before="0" w:beforeAutospacing="0" w:after="0" w:afterAutospacing="0"/>
        <w:ind w:right="-225"/>
        <w:jc w:val="center"/>
        <w:textAlignment w:val="baseline"/>
        <w:rPr>
          <w:rFonts w:asciiTheme="minorHAnsi" w:hAnsiTheme="minorHAnsi" w:cstheme="minorHAnsi"/>
          <w:b/>
          <w:u w:val="single"/>
        </w:rPr>
      </w:pPr>
    </w:p>
    <w:p w14:paraId="49AABB55" w14:textId="77777777" w:rsidR="00E438D6" w:rsidRPr="00BA55D4" w:rsidRDefault="00BA55D4" w:rsidP="00E64EB7">
      <w:pPr>
        <w:pStyle w:val="description"/>
        <w:spacing w:before="0" w:beforeAutospacing="0" w:after="0" w:afterAutospacing="0"/>
        <w:ind w:right="-225"/>
        <w:jc w:val="center"/>
        <w:textAlignment w:val="baseline"/>
        <w:rPr>
          <w:rFonts w:asciiTheme="minorHAnsi" w:hAnsiTheme="minorHAnsi" w:cstheme="minorHAnsi"/>
          <w:b/>
          <w:sz w:val="28"/>
          <w:szCs w:val="28"/>
          <w:u w:val="single"/>
        </w:rPr>
      </w:pPr>
      <w:r w:rsidRPr="00BA55D4">
        <w:rPr>
          <w:rFonts w:asciiTheme="minorHAnsi" w:hAnsiTheme="minorHAnsi" w:cstheme="minorHAnsi"/>
          <w:b/>
          <w:sz w:val="28"/>
          <w:szCs w:val="28"/>
          <w:u w:val="single"/>
        </w:rPr>
        <w:t xml:space="preserve">More HHS/CMS </w:t>
      </w:r>
      <w:r w:rsidR="005C2432" w:rsidRPr="00BA55D4">
        <w:rPr>
          <w:rFonts w:asciiTheme="minorHAnsi" w:hAnsiTheme="minorHAnsi" w:cstheme="minorHAnsi"/>
          <w:b/>
          <w:sz w:val="28"/>
          <w:szCs w:val="28"/>
          <w:u w:val="single"/>
        </w:rPr>
        <w:t>Information Collection Requests/Proposed Rules/Notices</w:t>
      </w:r>
    </w:p>
    <w:p w14:paraId="35E184E5" w14:textId="77777777" w:rsidR="00AF1FDA" w:rsidRPr="00016FD7" w:rsidRDefault="00AF1FDA" w:rsidP="00E64EB7">
      <w:pPr>
        <w:pStyle w:val="description"/>
        <w:spacing w:before="0" w:beforeAutospacing="0" w:after="0" w:afterAutospacing="0"/>
        <w:ind w:right="-225"/>
        <w:jc w:val="center"/>
        <w:textAlignment w:val="baseline"/>
        <w:rPr>
          <w:rFonts w:asciiTheme="minorHAnsi" w:hAnsiTheme="minorHAnsi" w:cstheme="minorHAnsi"/>
          <w:b/>
          <w:u w:val="single"/>
        </w:rPr>
      </w:pPr>
    </w:p>
    <w:p w14:paraId="27B416F1" w14:textId="77777777" w:rsidR="003C787E" w:rsidRPr="003C787E" w:rsidRDefault="003C787E" w:rsidP="003C787E">
      <w:pPr>
        <w:pStyle w:val="description"/>
        <w:spacing w:before="0" w:beforeAutospacing="0" w:after="0" w:afterAutospacing="0"/>
        <w:ind w:right="-230"/>
        <w:textAlignment w:val="baseline"/>
        <w:rPr>
          <w:rFonts w:asciiTheme="minorHAnsi" w:hAnsiTheme="minorHAnsi" w:cstheme="minorHAnsi"/>
          <w:b/>
          <w:color w:val="C00000"/>
          <w:u w:val="single"/>
        </w:rPr>
      </w:pPr>
      <w:r w:rsidRPr="003C787E">
        <w:rPr>
          <w:rFonts w:asciiTheme="minorHAnsi" w:hAnsiTheme="minorHAnsi" w:cstheme="minorHAnsi"/>
          <w:b/>
          <w:color w:val="C00000"/>
          <w:u w:val="single"/>
        </w:rPr>
        <w:t>CMS released new guidance on 2020 QHP enrollee experience survey reporting requirements guidelines</w:t>
      </w:r>
    </w:p>
    <w:p w14:paraId="42E0D58C" w14:textId="77777777" w:rsidR="006F6FA9" w:rsidRDefault="003C787E" w:rsidP="003C787E">
      <w:pPr>
        <w:pStyle w:val="description"/>
        <w:spacing w:before="0" w:beforeAutospacing="0" w:after="0" w:afterAutospacing="0"/>
        <w:ind w:right="-230"/>
        <w:textAlignment w:val="baseline"/>
        <w:rPr>
          <w:rFonts w:asciiTheme="minorHAnsi" w:hAnsiTheme="minorHAnsi" w:cstheme="minorHAnsi"/>
        </w:rPr>
      </w:pPr>
      <w:r>
        <w:rPr>
          <w:rFonts w:asciiTheme="minorHAnsi" w:hAnsiTheme="minorHAnsi" w:cstheme="minorHAnsi"/>
          <w:b/>
        </w:rPr>
        <w:t xml:space="preserve">(01/10/20) </w:t>
      </w:r>
      <w:r w:rsidRPr="003C787E">
        <w:rPr>
          <w:rFonts w:asciiTheme="minorHAnsi" w:hAnsiTheme="minorHAnsi" w:cstheme="minorHAnsi"/>
        </w:rPr>
        <w:t>The ACA requires CMS to develop a quality rating for each marketplace product based on quality and price and a survey to assess enrollee satisfaction with marketplace plans. This data is intended to assist consumers in comparing plans but an also be used for oversight, and by insurers for quality improvement. The guidance is largely technical and identifies the changes that CMS made to the survey’s sample frame and completeness thresholds as well as the agency’s rationale for making these changes. The 2020 survey includes two new variables—enrollee education and enrollee employment—that insurers should fill using available administrative data.</w:t>
      </w:r>
      <w:r w:rsidR="00DE511B">
        <w:rPr>
          <w:rFonts w:asciiTheme="minorHAnsi" w:hAnsiTheme="minorHAnsi" w:cstheme="minorHAnsi"/>
        </w:rPr>
        <w:t xml:space="preserve"> (</w:t>
      </w:r>
      <w:hyperlink r:id="rId58" w:history="1">
        <w:r w:rsidR="00DE511B" w:rsidRPr="00DE511B">
          <w:rPr>
            <w:rStyle w:val="Hyperlink"/>
            <w:rFonts w:asciiTheme="minorHAnsi" w:hAnsiTheme="minorHAnsi" w:cstheme="minorHAnsi"/>
          </w:rPr>
          <w:t>Health Affairs</w:t>
        </w:r>
      </w:hyperlink>
      <w:r w:rsidR="00DE511B">
        <w:rPr>
          <w:rFonts w:asciiTheme="minorHAnsi" w:hAnsiTheme="minorHAnsi" w:cstheme="minorHAnsi"/>
        </w:rPr>
        <w:t>)</w:t>
      </w:r>
    </w:p>
    <w:p w14:paraId="466D25F7" w14:textId="77777777" w:rsidR="00DE511B" w:rsidRPr="003C787E" w:rsidRDefault="001C545B" w:rsidP="003C787E">
      <w:pPr>
        <w:pStyle w:val="description"/>
        <w:spacing w:before="0" w:beforeAutospacing="0" w:after="0" w:afterAutospacing="0"/>
        <w:ind w:right="-230"/>
        <w:textAlignment w:val="baseline"/>
        <w:rPr>
          <w:rFonts w:asciiTheme="minorHAnsi" w:hAnsiTheme="minorHAnsi" w:cstheme="minorHAnsi"/>
        </w:rPr>
      </w:pPr>
      <w:hyperlink r:id="rId59" w:history="1">
        <w:r w:rsidR="00DE511B" w:rsidRPr="00195368">
          <w:rPr>
            <w:rStyle w:val="Hyperlink"/>
            <w:rFonts w:asciiTheme="minorHAnsi" w:hAnsiTheme="minorHAnsi" w:cstheme="minorHAnsi"/>
          </w:rPr>
          <w:t>https://www.cms.gov/CCIIO/Resources/Regulations-and-Guidance/Downloads/FAQ-on-2020-QHP-Enrollee-Survey-Sample-Frame-Reporting-Requirements.pdf</w:t>
        </w:r>
      </w:hyperlink>
      <w:r w:rsidR="00DE511B">
        <w:rPr>
          <w:rFonts w:asciiTheme="minorHAnsi" w:hAnsiTheme="minorHAnsi" w:cstheme="minorHAnsi"/>
        </w:rPr>
        <w:t xml:space="preserve"> </w:t>
      </w:r>
    </w:p>
    <w:p w14:paraId="645640DB" w14:textId="77777777" w:rsidR="006F6FA9" w:rsidRPr="00016FD7" w:rsidRDefault="006F6FA9" w:rsidP="006F6FA9">
      <w:pPr>
        <w:pStyle w:val="description"/>
        <w:spacing w:before="0" w:beforeAutospacing="0" w:after="0" w:afterAutospacing="0"/>
        <w:ind w:right="-225"/>
        <w:textAlignment w:val="baseline"/>
        <w:rPr>
          <w:rFonts w:asciiTheme="minorHAnsi" w:hAnsiTheme="minorHAnsi" w:cstheme="minorHAnsi"/>
          <w:b/>
        </w:rPr>
      </w:pPr>
    </w:p>
    <w:p w14:paraId="5C030060" w14:textId="77777777" w:rsidR="000179E3" w:rsidRPr="00016FD7" w:rsidRDefault="000179E3" w:rsidP="00E64EB7">
      <w:pPr>
        <w:pStyle w:val="description"/>
        <w:spacing w:before="0" w:beforeAutospacing="0" w:after="0" w:afterAutospacing="0"/>
        <w:ind w:right="-225"/>
        <w:textAlignment w:val="baseline"/>
        <w:rPr>
          <w:rFonts w:asciiTheme="minorHAnsi" w:hAnsiTheme="minorHAnsi" w:cstheme="minorHAnsi"/>
        </w:rPr>
      </w:pPr>
      <w:r w:rsidRPr="00016FD7">
        <w:rPr>
          <w:rStyle w:val="Hyperlink"/>
          <w:rFonts w:asciiTheme="minorHAnsi" w:hAnsiTheme="minorHAnsi" w:cstheme="minorHAnsi"/>
          <w:b/>
          <w:color w:val="C00000"/>
        </w:rPr>
        <w:t>CMS: Agency Information Collection Activities: Submission for OMB Review; Comment Request</w:t>
      </w:r>
      <w:r w:rsidRPr="00016FD7">
        <w:rPr>
          <w:rStyle w:val="Strong"/>
          <w:rFonts w:asciiTheme="minorHAnsi" w:hAnsiTheme="minorHAnsi" w:cstheme="minorHAnsi"/>
          <w:b w:val="0"/>
          <w:color w:val="C00000"/>
        </w:rPr>
        <w:t xml:space="preserve"> </w:t>
      </w:r>
      <w:r w:rsidRPr="00016FD7">
        <w:rPr>
          <w:rFonts w:asciiTheme="minorHAnsi" w:hAnsiTheme="minorHAnsi" w:cstheme="minorHAnsi"/>
          <w:color w:val="505050"/>
        </w:rPr>
        <w:br/>
      </w:r>
      <w:r w:rsidRPr="00016FD7">
        <w:rPr>
          <w:rFonts w:asciiTheme="minorHAnsi" w:hAnsiTheme="minorHAnsi" w:cstheme="minorHAnsi"/>
        </w:rPr>
        <w:t xml:space="preserve">CMS is requesting comments on three proposed collections of information. The first is the extension of a currently approved collection: Electronic Funds Transfer Authorization Agreement; the second is a new collection of Medicare Enrollment Application for Clinics/Group Practices and Other Suppliers Revision; and the third is a revision to the currently approved collection: Contract Year 2021 Plan Benefit Package (PBP) Software and Formulary Submission. </w:t>
      </w:r>
      <w:r w:rsidRPr="00016FD7">
        <w:rPr>
          <w:rFonts w:asciiTheme="minorHAnsi" w:hAnsiTheme="minorHAnsi" w:cstheme="minorHAnsi"/>
          <w:b/>
        </w:rPr>
        <w:t>Comments due 02/13/2020.</w:t>
      </w:r>
    </w:p>
    <w:p w14:paraId="7A325583" w14:textId="77777777" w:rsidR="000179E3" w:rsidRPr="00016FD7" w:rsidRDefault="001C545B" w:rsidP="00E64EB7">
      <w:pPr>
        <w:pStyle w:val="description"/>
        <w:spacing w:before="0" w:beforeAutospacing="0" w:after="0" w:afterAutospacing="0"/>
        <w:ind w:right="-225"/>
        <w:textAlignment w:val="baseline"/>
        <w:rPr>
          <w:rStyle w:val="Hyperlink"/>
          <w:rFonts w:asciiTheme="minorHAnsi" w:hAnsiTheme="minorHAnsi" w:cstheme="minorHAnsi"/>
        </w:rPr>
      </w:pPr>
      <w:hyperlink r:id="rId60" w:history="1">
        <w:r w:rsidR="000179E3" w:rsidRPr="00016FD7">
          <w:rPr>
            <w:rStyle w:val="Hyperlink"/>
            <w:rFonts w:asciiTheme="minorHAnsi" w:hAnsiTheme="minorHAnsi" w:cstheme="minorHAnsi"/>
          </w:rPr>
          <w:t>https://www.federalregister.gov/documents/2020/01/14/2020-00426/agency-information-collection-activities-submission-for-omb-review-comment-request</w:t>
        </w:r>
      </w:hyperlink>
    </w:p>
    <w:p w14:paraId="78077F58" w14:textId="77777777" w:rsidR="00410F9D" w:rsidRPr="00016FD7" w:rsidRDefault="00410F9D" w:rsidP="00E64EB7">
      <w:pPr>
        <w:pStyle w:val="description"/>
        <w:spacing w:before="0" w:beforeAutospacing="0" w:after="0" w:afterAutospacing="0"/>
        <w:ind w:right="-225"/>
        <w:textAlignment w:val="baseline"/>
        <w:rPr>
          <w:rStyle w:val="Hyperlink"/>
          <w:rFonts w:asciiTheme="minorHAnsi" w:hAnsiTheme="minorHAnsi" w:cstheme="minorHAnsi"/>
        </w:rPr>
      </w:pPr>
    </w:p>
    <w:p w14:paraId="52AD3D71" w14:textId="77777777" w:rsidR="00410F9D" w:rsidRPr="00016FD7" w:rsidRDefault="00410F9D" w:rsidP="00E64EB7">
      <w:pPr>
        <w:rPr>
          <w:rFonts w:asciiTheme="minorHAnsi" w:hAnsiTheme="minorHAnsi" w:cstheme="minorHAnsi"/>
          <w:b/>
          <w:color w:val="C00000"/>
          <w:u w:val="single"/>
        </w:rPr>
      </w:pPr>
      <w:r w:rsidRPr="00016FD7">
        <w:rPr>
          <w:rFonts w:asciiTheme="minorHAnsi" w:hAnsiTheme="minorHAnsi" w:cstheme="minorHAnsi"/>
          <w:b/>
          <w:color w:val="C00000"/>
          <w:u w:val="single"/>
        </w:rPr>
        <w:t>The Office of Disease at HHS: Diabetes Federal Programs Meeting</w:t>
      </w:r>
    </w:p>
    <w:p w14:paraId="5B1AF63C" w14:textId="77777777" w:rsidR="00410F9D" w:rsidRPr="00016FD7" w:rsidRDefault="00410F9D" w:rsidP="00E64EB7">
      <w:pPr>
        <w:rPr>
          <w:rFonts w:asciiTheme="minorHAnsi" w:hAnsiTheme="minorHAnsi" w:cstheme="minorHAnsi"/>
        </w:rPr>
      </w:pPr>
      <w:r w:rsidRPr="00016FD7">
        <w:rPr>
          <w:rFonts w:asciiTheme="minorHAnsi" w:hAnsiTheme="minorHAnsi" w:cstheme="minorHAnsi"/>
        </w:rPr>
        <w:lastRenderedPageBreak/>
        <w:t xml:space="preserve">The Office of Disease Prevention and Health Promotion at HHS has announced a </w:t>
      </w:r>
      <w:r w:rsidRPr="00016FD7">
        <w:rPr>
          <w:rFonts w:asciiTheme="minorHAnsi" w:hAnsiTheme="minorHAnsi" w:cstheme="minorHAnsi"/>
          <w:b/>
        </w:rPr>
        <w:t>virtual meeting on February 19</w:t>
      </w:r>
      <w:r w:rsidRPr="00016FD7">
        <w:rPr>
          <w:rFonts w:asciiTheme="minorHAnsi" w:hAnsiTheme="minorHAnsi" w:cstheme="minorHAnsi"/>
          <w:b/>
          <w:vertAlign w:val="superscript"/>
        </w:rPr>
        <w:t>th</w:t>
      </w:r>
      <w:r w:rsidRPr="00016FD7">
        <w:rPr>
          <w:rFonts w:asciiTheme="minorHAnsi" w:hAnsiTheme="minorHAnsi" w:cstheme="minorHAnsi"/>
          <w:b/>
        </w:rPr>
        <w:t xml:space="preserve">, 2020 </w:t>
      </w:r>
      <w:r w:rsidRPr="00016FD7">
        <w:rPr>
          <w:rFonts w:asciiTheme="minorHAnsi" w:hAnsiTheme="minorHAnsi" w:cstheme="minorHAnsi"/>
        </w:rPr>
        <w:t xml:space="preserve">to discuss improvements to the coordination and leveraging of federal programs related to diabetes and its complications. </w:t>
      </w:r>
    </w:p>
    <w:p w14:paraId="34654200" w14:textId="77777777" w:rsidR="000179E3" w:rsidRPr="006F4CAD" w:rsidRDefault="001C545B" w:rsidP="00E64EB7">
      <w:pPr>
        <w:pStyle w:val="description"/>
        <w:spacing w:before="0" w:beforeAutospacing="0" w:after="0" w:afterAutospacing="0"/>
        <w:ind w:right="-225"/>
        <w:textAlignment w:val="baseline"/>
        <w:rPr>
          <w:rFonts w:asciiTheme="minorHAnsi" w:hAnsiTheme="minorHAnsi" w:cstheme="minorHAnsi"/>
          <w:color w:val="505050"/>
        </w:rPr>
      </w:pPr>
      <w:hyperlink r:id="rId61" w:history="1">
        <w:r w:rsidR="00410F9D" w:rsidRPr="00016FD7">
          <w:rPr>
            <w:rStyle w:val="Hyperlink"/>
            <w:rFonts w:asciiTheme="minorHAnsi" w:hAnsiTheme="minorHAnsi" w:cstheme="minorHAnsi"/>
          </w:rPr>
          <w:t>https://www.federalregister.gov/documents/2020/01/31/2020-01871/meeting-of-the-national-clinical-care-commission</w:t>
        </w:r>
      </w:hyperlink>
      <w:r w:rsidR="00410F9D" w:rsidRPr="00016FD7">
        <w:rPr>
          <w:rFonts w:asciiTheme="minorHAnsi" w:hAnsiTheme="minorHAnsi" w:cstheme="minorHAnsi"/>
          <w:color w:val="505050"/>
        </w:rPr>
        <w:br/>
      </w:r>
    </w:p>
    <w:p w14:paraId="2BA1CA8D" w14:textId="77777777" w:rsidR="000179E3" w:rsidRPr="00016FD7" w:rsidRDefault="000179E3" w:rsidP="00E64EB7">
      <w:pPr>
        <w:pStyle w:val="description"/>
        <w:spacing w:before="0" w:beforeAutospacing="0" w:after="0" w:afterAutospacing="0"/>
        <w:ind w:right="-225"/>
        <w:textAlignment w:val="baseline"/>
        <w:rPr>
          <w:rFonts w:asciiTheme="minorHAnsi" w:hAnsiTheme="minorHAnsi" w:cstheme="minorHAnsi"/>
          <w:b/>
          <w:color w:val="C00000"/>
          <w:u w:val="single"/>
        </w:rPr>
      </w:pPr>
      <w:r w:rsidRPr="00016FD7">
        <w:rPr>
          <w:rFonts w:asciiTheme="minorHAnsi" w:hAnsiTheme="minorHAnsi" w:cstheme="minorHAnsi"/>
          <w:b/>
          <w:color w:val="C00000"/>
          <w:u w:val="single"/>
        </w:rPr>
        <w:t>CMS information request: Cooperative Agreement to Support Navigators in Federally-Facilitated Exchanges</w:t>
      </w:r>
    </w:p>
    <w:p w14:paraId="78E440D0" w14:textId="77777777" w:rsidR="000179E3" w:rsidRPr="00016FD7" w:rsidRDefault="000179E3" w:rsidP="00E64EB7">
      <w:pPr>
        <w:pStyle w:val="description"/>
        <w:spacing w:before="0" w:beforeAutospacing="0" w:after="0" w:afterAutospacing="0"/>
        <w:ind w:right="-225"/>
        <w:textAlignment w:val="baseline"/>
        <w:rPr>
          <w:rFonts w:asciiTheme="minorHAnsi" w:hAnsiTheme="minorHAnsi" w:cstheme="minorHAnsi"/>
        </w:rPr>
      </w:pPr>
      <w:r w:rsidRPr="00016FD7">
        <w:rPr>
          <w:rFonts w:asciiTheme="minorHAnsi" w:hAnsiTheme="minorHAnsi" w:cstheme="minorHAnsi"/>
        </w:rPr>
        <w:t xml:space="preserve">Use: Section 1311(i) of the PPACA requires Exchanges to establish a Navigator grant program under which it awards grants to eligible individuals and entities (as described in Section 1311(i)(2) of the PPACA and 45 CFR 155.210(a) and (c)) applying to serve consumers in States with a FFE. Navigators assist consumers by providing education about and facilitating selection of qualified health plans (QHPs) within the Exchanges, as well as other required duties. Entities and individuals cannot serve as federally certified Navigators and carry out the required duties without receiving federal cooperative agreement funding. </w:t>
      </w:r>
      <w:r w:rsidRPr="00016FD7">
        <w:rPr>
          <w:rFonts w:asciiTheme="minorHAnsi" w:hAnsiTheme="minorHAnsi" w:cstheme="minorHAnsi"/>
          <w:b/>
        </w:rPr>
        <w:t>Comments due 02/24/2020.</w:t>
      </w:r>
    </w:p>
    <w:p w14:paraId="6797513D" w14:textId="77777777" w:rsidR="000179E3" w:rsidRPr="00016FD7" w:rsidRDefault="001C545B" w:rsidP="00E64EB7">
      <w:pPr>
        <w:pStyle w:val="description"/>
        <w:spacing w:before="0" w:beforeAutospacing="0" w:after="0" w:afterAutospacing="0"/>
        <w:ind w:right="-225"/>
        <w:textAlignment w:val="baseline"/>
        <w:rPr>
          <w:rFonts w:asciiTheme="minorHAnsi" w:hAnsiTheme="minorHAnsi" w:cstheme="minorHAnsi"/>
        </w:rPr>
      </w:pPr>
      <w:hyperlink r:id="rId62" w:history="1">
        <w:r w:rsidR="000179E3" w:rsidRPr="00016FD7">
          <w:rPr>
            <w:rStyle w:val="Hyperlink"/>
            <w:rFonts w:asciiTheme="minorHAnsi" w:eastAsiaTheme="majorEastAsia" w:hAnsiTheme="minorHAnsi" w:cstheme="minorHAnsi"/>
          </w:rPr>
          <w:t>https://www.federalregister.gov/documents/2020/01/24/2020-01210/agency-information-collection-activities-submission-for-omb-review-comment-request</w:t>
        </w:r>
      </w:hyperlink>
    </w:p>
    <w:p w14:paraId="33147DBB" w14:textId="77777777" w:rsidR="000179E3" w:rsidRPr="00016FD7" w:rsidRDefault="000179E3" w:rsidP="00E64EB7">
      <w:pPr>
        <w:pStyle w:val="description"/>
        <w:spacing w:before="0" w:beforeAutospacing="0" w:after="0" w:afterAutospacing="0"/>
        <w:ind w:right="-225"/>
        <w:textAlignment w:val="baseline"/>
        <w:rPr>
          <w:rFonts w:asciiTheme="minorHAnsi" w:hAnsiTheme="minorHAnsi" w:cstheme="minorHAnsi"/>
          <w:b/>
        </w:rPr>
      </w:pPr>
    </w:p>
    <w:p w14:paraId="34285057" w14:textId="77777777" w:rsidR="00922CAE" w:rsidRPr="00016FD7" w:rsidRDefault="00B53100" w:rsidP="00E64EB7">
      <w:pPr>
        <w:pStyle w:val="description"/>
        <w:spacing w:before="0" w:beforeAutospacing="0" w:after="0" w:afterAutospacing="0"/>
        <w:textAlignment w:val="baseline"/>
        <w:rPr>
          <w:rFonts w:asciiTheme="minorHAnsi" w:hAnsiTheme="minorHAnsi" w:cstheme="minorHAnsi"/>
          <w:b/>
          <w:color w:val="C00000"/>
          <w:u w:val="single"/>
        </w:rPr>
      </w:pPr>
      <w:r w:rsidRPr="00016FD7">
        <w:rPr>
          <w:rFonts w:asciiTheme="minorHAnsi" w:hAnsiTheme="minorHAnsi" w:cstheme="minorHAnsi"/>
          <w:b/>
          <w:color w:val="C00000"/>
          <w:u w:val="single"/>
        </w:rPr>
        <w:t xml:space="preserve">CMS </w:t>
      </w:r>
      <w:r w:rsidR="003B4D2C" w:rsidRPr="00016FD7">
        <w:rPr>
          <w:rFonts w:asciiTheme="minorHAnsi" w:hAnsiTheme="minorHAnsi" w:cstheme="minorHAnsi"/>
          <w:b/>
          <w:color w:val="C00000"/>
          <w:u w:val="single"/>
        </w:rPr>
        <w:t>Information R</w:t>
      </w:r>
      <w:r w:rsidRPr="00016FD7">
        <w:rPr>
          <w:rFonts w:asciiTheme="minorHAnsi" w:hAnsiTheme="minorHAnsi" w:cstheme="minorHAnsi"/>
          <w:b/>
          <w:color w:val="C00000"/>
          <w:u w:val="single"/>
        </w:rPr>
        <w:t xml:space="preserve">equest: </w:t>
      </w:r>
      <w:r w:rsidR="00922CAE" w:rsidRPr="00016FD7">
        <w:rPr>
          <w:rFonts w:asciiTheme="minorHAnsi" w:hAnsiTheme="minorHAnsi" w:cstheme="minorHAnsi"/>
          <w:b/>
          <w:color w:val="C00000"/>
          <w:u w:val="single"/>
        </w:rPr>
        <w:t xml:space="preserve">Early and </w:t>
      </w:r>
      <w:r w:rsidR="003B4D2C" w:rsidRPr="00016FD7">
        <w:rPr>
          <w:rFonts w:asciiTheme="minorHAnsi" w:hAnsiTheme="minorHAnsi" w:cstheme="minorHAnsi"/>
          <w:b/>
          <w:color w:val="C00000"/>
          <w:u w:val="single"/>
        </w:rPr>
        <w:t>P</w:t>
      </w:r>
      <w:r w:rsidR="00922CAE" w:rsidRPr="00016FD7">
        <w:rPr>
          <w:rFonts w:asciiTheme="minorHAnsi" w:hAnsiTheme="minorHAnsi" w:cstheme="minorHAnsi"/>
          <w:b/>
          <w:color w:val="C00000"/>
          <w:u w:val="single"/>
        </w:rPr>
        <w:t xml:space="preserve">eriodic </w:t>
      </w:r>
      <w:r w:rsidR="003B4D2C" w:rsidRPr="00016FD7">
        <w:rPr>
          <w:rFonts w:asciiTheme="minorHAnsi" w:hAnsiTheme="minorHAnsi" w:cstheme="minorHAnsi"/>
          <w:b/>
          <w:color w:val="C00000"/>
          <w:u w:val="single"/>
        </w:rPr>
        <w:t>S</w:t>
      </w:r>
      <w:r w:rsidR="00922CAE" w:rsidRPr="00016FD7">
        <w:rPr>
          <w:rFonts w:asciiTheme="minorHAnsi" w:hAnsiTheme="minorHAnsi" w:cstheme="minorHAnsi"/>
          <w:b/>
          <w:color w:val="C00000"/>
          <w:u w:val="single"/>
        </w:rPr>
        <w:t>creening</w:t>
      </w:r>
    </w:p>
    <w:p w14:paraId="099EF88B" w14:textId="77777777" w:rsidR="00922CAE" w:rsidRPr="00016FD7" w:rsidRDefault="00B53100" w:rsidP="00E64EB7">
      <w:pPr>
        <w:pStyle w:val="description"/>
        <w:spacing w:before="0" w:beforeAutospacing="0" w:after="0" w:afterAutospacing="0"/>
        <w:textAlignment w:val="baseline"/>
        <w:rPr>
          <w:rFonts w:asciiTheme="minorHAnsi" w:hAnsiTheme="minorHAnsi" w:cstheme="minorHAnsi"/>
        </w:rPr>
      </w:pPr>
      <w:r w:rsidRPr="00016FD7">
        <w:rPr>
          <w:rFonts w:asciiTheme="minorHAnsi" w:hAnsiTheme="minorHAnsi" w:cstheme="minorHAnsi"/>
        </w:rPr>
        <w:t xml:space="preserve">CMS has issued a notice on a comment requests for their annual early and periodic screening, diagnostic and treatment participation report, to assess </w:t>
      </w:r>
      <w:r w:rsidR="00922CAE" w:rsidRPr="00016FD7">
        <w:rPr>
          <w:rFonts w:asciiTheme="minorHAnsi" w:hAnsiTheme="minorHAnsi" w:cstheme="minorHAnsi"/>
        </w:rPr>
        <w:t xml:space="preserve">its effectiveness. </w:t>
      </w:r>
      <w:r w:rsidR="00922CAE" w:rsidRPr="00016FD7">
        <w:rPr>
          <w:rFonts w:asciiTheme="minorHAnsi" w:hAnsiTheme="minorHAnsi" w:cstheme="minorHAnsi"/>
          <w:b/>
        </w:rPr>
        <w:t>Comments due 02/</w:t>
      </w:r>
      <w:r w:rsidRPr="00016FD7">
        <w:rPr>
          <w:rFonts w:asciiTheme="minorHAnsi" w:hAnsiTheme="minorHAnsi" w:cstheme="minorHAnsi"/>
          <w:b/>
        </w:rPr>
        <w:t>27</w:t>
      </w:r>
      <w:r w:rsidR="00922CAE" w:rsidRPr="00016FD7">
        <w:rPr>
          <w:rFonts w:asciiTheme="minorHAnsi" w:hAnsiTheme="minorHAnsi" w:cstheme="minorHAnsi"/>
          <w:b/>
        </w:rPr>
        <w:t>/2020</w:t>
      </w:r>
      <w:r w:rsidRPr="00016FD7">
        <w:rPr>
          <w:rFonts w:asciiTheme="minorHAnsi" w:hAnsiTheme="minorHAnsi" w:cstheme="minorHAnsi"/>
          <w:b/>
        </w:rPr>
        <w:t>.</w:t>
      </w:r>
      <w:r w:rsidRPr="00016FD7">
        <w:rPr>
          <w:rFonts w:asciiTheme="minorHAnsi" w:hAnsiTheme="minorHAnsi" w:cstheme="minorHAnsi"/>
        </w:rPr>
        <w:t xml:space="preserve"> </w:t>
      </w:r>
    </w:p>
    <w:p w14:paraId="32B1A54B" w14:textId="77777777" w:rsidR="00973477" w:rsidRPr="00016FD7" w:rsidRDefault="001C545B" w:rsidP="00E64EB7">
      <w:pPr>
        <w:pStyle w:val="description"/>
        <w:spacing w:before="0" w:beforeAutospacing="0" w:after="0" w:afterAutospacing="0"/>
        <w:textAlignment w:val="baseline"/>
        <w:rPr>
          <w:rFonts w:asciiTheme="minorHAnsi" w:hAnsiTheme="minorHAnsi" w:cstheme="minorHAnsi"/>
        </w:rPr>
      </w:pPr>
      <w:hyperlink r:id="rId63" w:history="1">
        <w:r w:rsidR="00B53100" w:rsidRPr="00016FD7">
          <w:rPr>
            <w:rStyle w:val="Hyperlink"/>
            <w:rFonts w:asciiTheme="minorHAnsi" w:hAnsiTheme="minorHAnsi" w:cstheme="minorHAnsi"/>
          </w:rPr>
          <w:t>https://www.federalregister.gov/documents/2020/01/28/2020-01348/agency-information-collection-activities-submission-for-omb-review-comment-request</w:t>
        </w:r>
      </w:hyperlink>
    </w:p>
    <w:p w14:paraId="641EFBF2" w14:textId="77777777" w:rsidR="009B5BAA" w:rsidRPr="00016FD7" w:rsidRDefault="009B5BAA" w:rsidP="00E64EB7">
      <w:pPr>
        <w:pStyle w:val="description"/>
        <w:spacing w:before="0" w:beforeAutospacing="0" w:after="0" w:afterAutospacing="0"/>
        <w:textAlignment w:val="baseline"/>
        <w:rPr>
          <w:rFonts w:asciiTheme="minorHAnsi" w:hAnsiTheme="minorHAnsi" w:cstheme="minorHAnsi"/>
          <w:b/>
          <w:color w:val="C00000"/>
          <w:u w:val="single"/>
        </w:rPr>
      </w:pPr>
    </w:p>
    <w:p w14:paraId="13B45A9E" w14:textId="77777777" w:rsidR="00973477" w:rsidRPr="00016FD7" w:rsidRDefault="00973477" w:rsidP="00E64EB7">
      <w:pPr>
        <w:pStyle w:val="description"/>
        <w:spacing w:before="0" w:beforeAutospacing="0" w:after="0" w:afterAutospacing="0"/>
        <w:textAlignment w:val="baseline"/>
        <w:rPr>
          <w:rFonts w:asciiTheme="minorHAnsi" w:hAnsiTheme="minorHAnsi" w:cstheme="minorHAnsi"/>
          <w:b/>
          <w:color w:val="C00000"/>
          <w:u w:val="single"/>
        </w:rPr>
      </w:pPr>
      <w:r w:rsidRPr="00016FD7">
        <w:rPr>
          <w:rFonts w:asciiTheme="minorHAnsi" w:hAnsiTheme="minorHAnsi" w:cstheme="minorHAnsi"/>
          <w:b/>
          <w:color w:val="C00000"/>
          <w:u w:val="single"/>
        </w:rPr>
        <w:t xml:space="preserve">HHS Collection Request: Pregnancy Prevention Program </w:t>
      </w:r>
    </w:p>
    <w:p w14:paraId="090521DD" w14:textId="77777777" w:rsidR="007823CD" w:rsidRPr="00016FD7" w:rsidRDefault="00922CAE" w:rsidP="00E64EB7">
      <w:pPr>
        <w:pStyle w:val="description"/>
        <w:spacing w:before="0" w:beforeAutospacing="0" w:after="0" w:afterAutospacing="0"/>
        <w:textAlignment w:val="baseline"/>
        <w:rPr>
          <w:rFonts w:asciiTheme="minorHAnsi" w:hAnsiTheme="minorHAnsi" w:cstheme="minorHAnsi"/>
        </w:rPr>
      </w:pPr>
      <w:r w:rsidRPr="00016FD7">
        <w:rPr>
          <w:rFonts w:asciiTheme="minorHAnsi" w:hAnsiTheme="minorHAnsi" w:cstheme="minorHAnsi"/>
        </w:rPr>
        <w:t xml:space="preserve">HHS issued a notice on filling the evidence gap about the efficacy and effectiveness of existing pregnancy prevention programs among high-risk, vulnerable, or understudied youth. </w:t>
      </w:r>
      <w:r w:rsidRPr="00016FD7">
        <w:rPr>
          <w:rFonts w:asciiTheme="minorHAnsi" w:hAnsiTheme="minorHAnsi" w:cstheme="minorHAnsi"/>
          <w:b/>
        </w:rPr>
        <w:t>Comments are due 02/2</w:t>
      </w:r>
      <w:r w:rsidR="00973477" w:rsidRPr="00016FD7">
        <w:rPr>
          <w:rFonts w:asciiTheme="minorHAnsi" w:hAnsiTheme="minorHAnsi" w:cstheme="minorHAnsi"/>
          <w:b/>
        </w:rPr>
        <w:t>8/2</w:t>
      </w:r>
      <w:r w:rsidRPr="00016FD7">
        <w:rPr>
          <w:rFonts w:asciiTheme="minorHAnsi" w:hAnsiTheme="minorHAnsi" w:cstheme="minorHAnsi"/>
          <w:b/>
        </w:rPr>
        <w:t>020.</w:t>
      </w:r>
      <w:r w:rsidRPr="00016FD7">
        <w:rPr>
          <w:rFonts w:asciiTheme="minorHAnsi" w:hAnsiTheme="minorHAnsi" w:cstheme="minorHAnsi"/>
        </w:rPr>
        <w:t xml:space="preserve"> </w:t>
      </w:r>
    </w:p>
    <w:p w14:paraId="24F0D32F" w14:textId="77777777" w:rsidR="00922CAE" w:rsidRPr="00016FD7" w:rsidRDefault="001C545B" w:rsidP="00E64EB7">
      <w:pPr>
        <w:pStyle w:val="description"/>
        <w:spacing w:before="0" w:beforeAutospacing="0" w:after="0" w:afterAutospacing="0"/>
        <w:textAlignment w:val="baseline"/>
        <w:rPr>
          <w:rStyle w:val="Hyperlink"/>
          <w:rFonts w:asciiTheme="minorHAnsi" w:hAnsiTheme="minorHAnsi" w:cstheme="minorHAnsi"/>
        </w:rPr>
      </w:pPr>
      <w:hyperlink r:id="rId64" w:history="1">
        <w:r w:rsidR="00922CAE" w:rsidRPr="00016FD7">
          <w:rPr>
            <w:rStyle w:val="Hyperlink"/>
            <w:rFonts w:asciiTheme="minorHAnsi" w:hAnsiTheme="minorHAnsi" w:cstheme="minorHAnsi"/>
          </w:rPr>
          <w:t>https://www.federalregister.gov/documents/2020/01/29/2020-01573/agency-information-collection-request-30-day-public-comment-request</w:t>
        </w:r>
      </w:hyperlink>
    </w:p>
    <w:p w14:paraId="45E278E2" w14:textId="77777777" w:rsidR="00562C03" w:rsidRDefault="00562C03" w:rsidP="00E64EB7">
      <w:pPr>
        <w:rPr>
          <w:rFonts w:asciiTheme="minorHAnsi" w:hAnsiTheme="minorHAnsi" w:cstheme="minorHAnsi"/>
          <w:color w:val="505050"/>
        </w:rPr>
      </w:pPr>
    </w:p>
    <w:p w14:paraId="1C444288" w14:textId="77777777" w:rsidR="00562C03" w:rsidRDefault="00562C03" w:rsidP="00E64EB7">
      <w:pPr>
        <w:rPr>
          <w:rFonts w:asciiTheme="minorHAnsi" w:hAnsiTheme="minorHAnsi" w:cstheme="minorHAnsi"/>
          <w:color w:val="505050"/>
        </w:rPr>
      </w:pPr>
    </w:p>
    <w:p w14:paraId="01B91960" w14:textId="77777777" w:rsidR="00562C03" w:rsidRDefault="00562C03" w:rsidP="00E64EB7">
      <w:pPr>
        <w:rPr>
          <w:rFonts w:asciiTheme="minorHAnsi" w:hAnsiTheme="minorHAnsi" w:cstheme="minorHAnsi"/>
          <w:color w:val="505050"/>
        </w:rPr>
      </w:pPr>
    </w:p>
    <w:p w14:paraId="350F33AB" w14:textId="77777777" w:rsidR="004A5A08" w:rsidRPr="00016FD7" w:rsidRDefault="004A5A08" w:rsidP="00E64EB7">
      <w:pPr>
        <w:rPr>
          <w:rFonts w:asciiTheme="minorHAnsi" w:hAnsiTheme="minorHAnsi" w:cstheme="minorHAnsi"/>
          <w:color w:val="505050"/>
        </w:rPr>
      </w:pPr>
      <w:r w:rsidRPr="00016FD7">
        <w:rPr>
          <w:rFonts w:asciiTheme="minorHAnsi" w:hAnsiTheme="minorHAnsi" w:cstheme="minorHAnsi"/>
          <w:color w:val="505050"/>
        </w:rPr>
        <w:br/>
      </w:r>
      <w:r w:rsidRPr="00016FD7">
        <w:rPr>
          <w:rStyle w:val="Hyperlink"/>
          <w:rFonts w:asciiTheme="minorHAnsi" w:hAnsiTheme="minorHAnsi" w:cstheme="minorHAnsi"/>
          <w:b/>
          <w:color w:val="C00000"/>
        </w:rPr>
        <w:t>GAO: Request for Nominations for the Physician-Focused Payment Model Technical Advisory Committee (PTAC)</w:t>
      </w:r>
      <w:r w:rsidRPr="00016FD7">
        <w:rPr>
          <w:rStyle w:val="Strong"/>
          <w:rFonts w:asciiTheme="minorHAnsi" w:hAnsiTheme="minorHAnsi" w:cstheme="minorHAnsi"/>
          <w:color w:val="C00000"/>
        </w:rPr>
        <w:t xml:space="preserve"> </w:t>
      </w:r>
      <w:r w:rsidRPr="00016FD7">
        <w:rPr>
          <w:rFonts w:asciiTheme="minorHAnsi" w:hAnsiTheme="minorHAnsi" w:cstheme="minorHAnsi"/>
          <w:color w:val="505050"/>
        </w:rPr>
        <w:br/>
      </w:r>
      <w:r w:rsidRPr="00016FD7">
        <w:rPr>
          <w:rFonts w:asciiTheme="minorHAnsi" w:hAnsiTheme="minorHAnsi" w:cstheme="minorHAnsi"/>
        </w:rPr>
        <w:t>The Government Accountability Office is requesting nominations for the Physician-Focused Payment Model Technical Advisory Committee, which will provide feedback on physician payment models to the Department of Health and Human Services (HHS) Secretary.</w:t>
      </w:r>
      <w:r w:rsidRPr="00016FD7">
        <w:rPr>
          <w:rFonts w:asciiTheme="minorHAnsi" w:hAnsiTheme="minorHAnsi" w:cstheme="minorHAnsi"/>
          <w:b/>
        </w:rPr>
        <w:t xml:space="preserve"> Nominations are due </w:t>
      </w:r>
      <w:r w:rsidR="00E64EB7" w:rsidRPr="00016FD7">
        <w:rPr>
          <w:rFonts w:asciiTheme="minorHAnsi" w:hAnsiTheme="minorHAnsi" w:cstheme="minorHAnsi"/>
          <w:b/>
        </w:rPr>
        <w:t>02/28/</w:t>
      </w:r>
      <w:r w:rsidRPr="00016FD7">
        <w:rPr>
          <w:rFonts w:asciiTheme="minorHAnsi" w:hAnsiTheme="minorHAnsi" w:cstheme="minorHAnsi"/>
          <w:b/>
        </w:rPr>
        <w:t xml:space="preserve">2020. </w:t>
      </w:r>
    </w:p>
    <w:p w14:paraId="233DFF04" w14:textId="77777777" w:rsidR="00973477" w:rsidRPr="00016FD7" w:rsidRDefault="001C545B" w:rsidP="00E64EB7">
      <w:pPr>
        <w:pStyle w:val="description"/>
        <w:spacing w:before="0" w:beforeAutospacing="0" w:after="0" w:afterAutospacing="0"/>
        <w:textAlignment w:val="baseline"/>
        <w:rPr>
          <w:rStyle w:val="Hyperlink"/>
          <w:rFonts w:asciiTheme="minorHAnsi" w:hAnsiTheme="minorHAnsi" w:cstheme="minorHAnsi"/>
        </w:rPr>
      </w:pPr>
      <w:hyperlink r:id="rId65" w:history="1">
        <w:r w:rsidR="004A5A08" w:rsidRPr="00016FD7">
          <w:rPr>
            <w:rStyle w:val="Hyperlink"/>
            <w:rFonts w:asciiTheme="minorHAnsi" w:hAnsiTheme="minorHAnsi" w:cstheme="minorHAnsi"/>
          </w:rPr>
          <w:t>https://www.federalregister.gov/documents/2020/01/30/2020-01699/request-for-nominations-for-the-physician-focused-payment-model-technical-advisory-committee-ptac</w:t>
        </w:r>
      </w:hyperlink>
    </w:p>
    <w:p w14:paraId="1C6D0968" w14:textId="77777777" w:rsidR="00410F9D" w:rsidRPr="00016FD7" w:rsidRDefault="00410F9D" w:rsidP="00E64EB7">
      <w:pPr>
        <w:pStyle w:val="description"/>
        <w:spacing w:before="0" w:beforeAutospacing="0" w:after="0" w:afterAutospacing="0"/>
        <w:textAlignment w:val="baseline"/>
        <w:rPr>
          <w:rStyle w:val="Hyperlink"/>
          <w:rFonts w:asciiTheme="minorHAnsi" w:hAnsiTheme="minorHAnsi" w:cstheme="minorHAnsi"/>
        </w:rPr>
      </w:pPr>
    </w:p>
    <w:p w14:paraId="1E0EA32A" w14:textId="77777777" w:rsidR="00410F9D" w:rsidRPr="00016FD7" w:rsidRDefault="00410F9D" w:rsidP="00E64EB7">
      <w:pPr>
        <w:textAlignment w:val="baseline"/>
        <w:rPr>
          <w:rFonts w:asciiTheme="minorHAnsi" w:eastAsiaTheme="majorEastAsia" w:hAnsiTheme="minorHAnsi" w:cstheme="minorHAnsi"/>
          <w:b/>
          <w:bCs/>
          <w:color w:val="C00000"/>
          <w:u w:val="single"/>
        </w:rPr>
      </w:pPr>
      <w:r w:rsidRPr="00016FD7">
        <w:rPr>
          <w:rFonts w:asciiTheme="minorHAnsi" w:eastAsiaTheme="majorEastAsia" w:hAnsiTheme="minorHAnsi" w:cstheme="minorHAnsi"/>
          <w:b/>
          <w:bCs/>
          <w:color w:val="C00000"/>
          <w:u w:val="single"/>
        </w:rPr>
        <w:t>CMS Deadline for Draft Manual for State Payment of Medicaid Premiums</w:t>
      </w:r>
    </w:p>
    <w:p w14:paraId="32964791" w14:textId="77777777" w:rsidR="00410F9D" w:rsidRPr="00016FD7" w:rsidRDefault="00410F9D" w:rsidP="00E64EB7">
      <w:pPr>
        <w:textAlignment w:val="baseline"/>
        <w:rPr>
          <w:rFonts w:asciiTheme="minorHAnsi" w:eastAsiaTheme="majorEastAsia" w:hAnsiTheme="minorHAnsi" w:cstheme="minorHAnsi"/>
          <w:bCs/>
        </w:rPr>
      </w:pPr>
      <w:r w:rsidRPr="00016FD7">
        <w:rPr>
          <w:rFonts w:asciiTheme="minorHAnsi" w:eastAsiaTheme="majorEastAsia" w:hAnsiTheme="minorHAnsi" w:cstheme="minorHAnsi"/>
          <w:bCs/>
        </w:rPr>
        <w:t xml:space="preserve">Deadline to Submit Comments on the Draft Manual for State Payment of Medicare Premiums is </w:t>
      </w:r>
      <w:r w:rsidRPr="00016FD7">
        <w:rPr>
          <w:rFonts w:asciiTheme="minorHAnsi" w:eastAsiaTheme="majorEastAsia" w:hAnsiTheme="minorHAnsi" w:cstheme="minorHAnsi"/>
          <w:b/>
          <w:bCs/>
        </w:rPr>
        <w:t>02/29/2020</w:t>
      </w:r>
    </w:p>
    <w:p w14:paraId="4A446030" w14:textId="77777777" w:rsidR="00410F9D" w:rsidRPr="00016FD7" w:rsidRDefault="00410F9D" w:rsidP="00E64EB7">
      <w:pPr>
        <w:textAlignment w:val="baseline"/>
        <w:rPr>
          <w:rStyle w:val="Hyperlink"/>
          <w:rFonts w:asciiTheme="minorHAnsi" w:eastAsiaTheme="majorEastAsia" w:hAnsiTheme="minorHAnsi" w:cstheme="minorHAnsi"/>
          <w:bCs/>
          <w:color w:val="auto"/>
          <w:u w:val="none"/>
        </w:rPr>
      </w:pPr>
      <w:r w:rsidRPr="00016FD7">
        <w:rPr>
          <w:rStyle w:val="Hyperlink"/>
          <w:rFonts w:asciiTheme="minorHAnsi" w:eastAsiaTheme="majorEastAsia" w:hAnsiTheme="minorHAnsi" w:cstheme="minorHAnsi"/>
          <w:bCs/>
          <w:color w:val="1706FA"/>
        </w:rPr>
        <w:t>https://www.cms.gov/index.php/medicare-medicaid-coordination/medicare-medicaid-coordination-office/state-payment-medicare-premiums</w:t>
      </w:r>
    </w:p>
    <w:p w14:paraId="3C2AFB76" w14:textId="77777777" w:rsidR="00D4042D" w:rsidRPr="00016FD7" w:rsidRDefault="00D4042D" w:rsidP="00E64EB7">
      <w:pPr>
        <w:pStyle w:val="description"/>
        <w:spacing w:before="0" w:beforeAutospacing="0" w:after="0" w:afterAutospacing="0"/>
        <w:textAlignment w:val="baseline"/>
        <w:rPr>
          <w:rFonts w:asciiTheme="minorHAnsi" w:hAnsiTheme="minorHAnsi" w:cstheme="minorHAnsi"/>
        </w:rPr>
      </w:pPr>
    </w:p>
    <w:p w14:paraId="57FDB887" w14:textId="77777777" w:rsidR="00D4042D" w:rsidRPr="00016FD7" w:rsidRDefault="00D4042D" w:rsidP="00E64EB7">
      <w:pPr>
        <w:rPr>
          <w:rFonts w:asciiTheme="minorHAnsi" w:hAnsiTheme="minorHAnsi" w:cstheme="minorHAnsi"/>
          <w:b/>
          <w:color w:val="C00000"/>
          <w:u w:val="single"/>
        </w:rPr>
      </w:pPr>
      <w:r w:rsidRPr="00016FD7">
        <w:rPr>
          <w:rFonts w:asciiTheme="minorHAnsi" w:hAnsiTheme="minorHAnsi" w:cstheme="minorHAnsi"/>
          <w:b/>
          <w:color w:val="C00000"/>
          <w:u w:val="single"/>
        </w:rPr>
        <w:t>End Stage Renal Disease Application and Survey and Certification Report</w:t>
      </w:r>
    </w:p>
    <w:p w14:paraId="3B9D0B01" w14:textId="77777777" w:rsidR="00D4042D" w:rsidRPr="00016FD7" w:rsidRDefault="00D4042D" w:rsidP="00E64EB7">
      <w:pPr>
        <w:rPr>
          <w:rStyle w:val="Hyperlink"/>
          <w:rFonts w:asciiTheme="minorHAnsi" w:eastAsiaTheme="majorEastAsia" w:hAnsiTheme="minorHAnsi" w:cstheme="minorHAnsi"/>
        </w:rPr>
      </w:pPr>
      <w:r w:rsidRPr="00016FD7">
        <w:rPr>
          <w:rFonts w:asciiTheme="minorHAnsi" w:hAnsiTheme="minorHAnsi" w:cstheme="minorHAnsi"/>
        </w:rPr>
        <w:t>CMS issued a notice for public comment on the End Stage Renal Disease Application and Survey and Certification Report.</w:t>
      </w:r>
      <w:r w:rsidRPr="00016FD7">
        <w:rPr>
          <w:rFonts w:asciiTheme="minorHAnsi" w:hAnsiTheme="minorHAnsi" w:cstheme="minorHAnsi"/>
          <w:b/>
        </w:rPr>
        <w:t xml:space="preserve"> Comments due on 03/09/2020</w:t>
      </w:r>
      <w:r w:rsidRPr="00016FD7">
        <w:rPr>
          <w:rFonts w:asciiTheme="minorHAnsi" w:hAnsiTheme="minorHAnsi" w:cstheme="minorHAnsi"/>
        </w:rPr>
        <w:t xml:space="preserve">. </w:t>
      </w:r>
      <w:hyperlink r:id="rId66" w:history="1">
        <w:r w:rsidRPr="00016FD7">
          <w:rPr>
            <w:rStyle w:val="Hyperlink"/>
            <w:rFonts w:asciiTheme="minorHAnsi" w:eastAsiaTheme="majorEastAsia" w:hAnsiTheme="minorHAnsi" w:cstheme="minorHAnsi"/>
          </w:rPr>
          <w:t>https://www.federalregister.gov/documents/2020/02/07/2020-02357/agency-information-collection-activities-submission-for-omb-review-comment-request</w:t>
        </w:r>
      </w:hyperlink>
    </w:p>
    <w:p w14:paraId="12BBF7CA" w14:textId="77777777" w:rsidR="00D4042D" w:rsidRPr="00016FD7" w:rsidRDefault="00D4042D" w:rsidP="00E64EB7">
      <w:pPr>
        <w:pStyle w:val="ListParagraph"/>
        <w:numPr>
          <w:ilvl w:val="0"/>
          <w:numId w:val="40"/>
        </w:numPr>
        <w:rPr>
          <w:rFonts w:asciiTheme="minorHAnsi" w:hAnsiTheme="minorHAnsi" w:cstheme="minorHAnsi"/>
        </w:rPr>
      </w:pPr>
      <w:r w:rsidRPr="00016FD7">
        <w:rPr>
          <w:rFonts w:asciiTheme="minorHAnsi" w:hAnsiTheme="minorHAnsi" w:cstheme="minorHAnsi"/>
        </w:rPr>
        <w:t xml:space="preserve">Evaluation reports and publications on CMS’s </w:t>
      </w:r>
      <w:hyperlink r:id="rId67" w:history="1">
        <w:r w:rsidRPr="00016FD7">
          <w:rPr>
            <w:rStyle w:val="Hyperlink"/>
            <w:rFonts w:asciiTheme="minorHAnsi" w:eastAsiaTheme="majorEastAsia" w:hAnsiTheme="minorHAnsi" w:cstheme="minorHAnsi"/>
          </w:rPr>
          <w:t>Comprehensive End-Stage Renal Disease Care (CEC) Model,</w:t>
        </w:r>
      </w:hyperlink>
      <w:r w:rsidRPr="00016FD7">
        <w:rPr>
          <w:rFonts w:asciiTheme="minorHAnsi" w:hAnsiTheme="minorHAnsi" w:cstheme="minorHAnsi"/>
        </w:rPr>
        <w:t xml:space="preserve"> </w:t>
      </w:r>
      <w:hyperlink r:id="rId68" w:history="1">
        <w:r w:rsidRPr="00016FD7">
          <w:rPr>
            <w:rStyle w:val="Hyperlink"/>
            <w:rFonts w:asciiTheme="minorHAnsi" w:eastAsiaTheme="majorEastAsia" w:hAnsiTheme="minorHAnsi" w:cstheme="minorHAnsi"/>
          </w:rPr>
          <w:t>Accountable Care Organization Investment Model</w:t>
        </w:r>
      </w:hyperlink>
      <w:r w:rsidRPr="00016FD7">
        <w:rPr>
          <w:rFonts w:asciiTheme="minorHAnsi" w:hAnsiTheme="minorHAnsi" w:cstheme="minorHAnsi"/>
        </w:rPr>
        <w:t xml:space="preserve">, and the </w:t>
      </w:r>
      <w:hyperlink r:id="rId69" w:history="1">
        <w:r w:rsidRPr="00016FD7">
          <w:rPr>
            <w:rStyle w:val="Hyperlink"/>
            <w:rFonts w:asciiTheme="minorHAnsi" w:eastAsiaTheme="majorEastAsia" w:hAnsiTheme="minorHAnsi" w:cstheme="minorHAnsi"/>
          </w:rPr>
          <w:t>Next Generation Accountable Care Organization Model</w:t>
        </w:r>
      </w:hyperlink>
      <w:r w:rsidRPr="00016FD7">
        <w:rPr>
          <w:rFonts w:asciiTheme="minorHAnsi" w:hAnsiTheme="minorHAnsi" w:cstheme="minorHAnsi"/>
        </w:rPr>
        <w:t>.</w:t>
      </w:r>
    </w:p>
    <w:p w14:paraId="501DAC5D" w14:textId="77777777" w:rsidR="00D4042D" w:rsidRPr="00016FD7" w:rsidRDefault="00D4042D" w:rsidP="00E64EB7">
      <w:pPr>
        <w:rPr>
          <w:rFonts w:asciiTheme="minorHAnsi" w:hAnsiTheme="minorHAnsi" w:cstheme="minorHAnsi"/>
        </w:rPr>
      </w:pPr>
    </w:p>
    <w:p w14:paraId="1D6A5D87" w14:textId="77777777" w:rsidR="00946C5F" w:rsidRPr="00DE511B" w:rsidRDefault="00C07742" w:rsidP="00E64EB7">
      <w:pPr>
        <w:pStyle w:val="description"/>
        <w:spacing w:before="0" w:beforeAutospacing="0" w:after="0" w:afterAutospacing="0"/>
        <w:ind w:right="-225"/>
        <w:textAlignment w:val="baseline"/>
        <w:rPr>
          <w:rFonts w:asciiTheme="minorHAnsi" w:hAnsiTheme="minorHAnsi" w:cstheme="minorHAnsi"/>
        </w:rPr>
      </w:pPr>
      <w:r w:rsidRPr="00016FD7">
        <w:rPr>
          <w:rStyle w:val="Hyperlink"/>
          <w:rFonts w:asciiTheme="minorHAnsi" w:hAnsiTheme="minorHAnsi" w:cstheme="minorHAnsi"/>
          <w:b/>
          <w:color w:val="C00000"/>
        </w:rPr>
        <w:t>CM</w:t>
      </w:r>
      <w:r w:rsidR="00D4042D" w:rsidRPr="00016FD7">
        <w:rPr>
          <w:rStyle w:val="Hyperlink"/>
          <w:rFonts w:asciiTheme="minorHAnsi" w:hAnsiTheme="minorHAnsi" w:cstheme="minorHAnsi"/>
          <w:b/>
          <w:color w:val="C00000"/>
        </w:rPr>
        <w:t>S</w:t>
      </w:r>
      <w:r w:rsidR="00145EEC" w:rsidRPr="00016FD7">
        <w:rPr>
          <w:rStyle w:val="Hyperlink"/>
          <w:rFonts w:asciiTheme="minorHAnsi" w:hAnsiTheme="minorHAnsi" w:cstheme="minorHAnsi"/>
          <w:b/>
          <w:color w:val="C00000"/>
        </w:rPr>
        <w:t xml:space="preserve"> Agency Information Collection Activities: </w:t>
      </w:r>
      <w:r w:rsidR="00A908A2" w:rsidRPr="00016FD7">
        <w:rPr>
          <w:rStyle w:val="Hyperlink"/>
          <w:rFonts w:asciiTheme="minorHAnsi" w:hAnsiTheme="minorHAnsi" w:cstheme="minorHAnsi"/>
          <w:b/>
          <w:color w:val="C00000"/>
        </w:rPr>
        <w:t>Medicare Current Beneficiary Survey</w:t>
      </w:r>
      <w:r w:rsidR="00145EEC" w:rsidRPr="00016FD7">
        <w:rPr>
          <w:rFonts w:asciiTheme="minorHAnsi" w:hAnsiTheme="minorHAnsi" w:cstheme="minorHAnsi"/>
          <w:color w:val="505050"/>
        </w:rPr>
        <w:br/>
      </w:r>
      <w:r w:rsidR="007C58EA" w:rsidRPr="00016FD7">
        <w:rPr>
          <w:rFonts w:asciiTheme="minorHAnsi" w:hAnsiTheme="minorHAnsi" w:cstheme="minorHAnsi"/>
        </w:rPr>
        <w:t xml:space="preserve">CMS </w:t>
      </w:r>
      <w:r w:rsidR="00145EEC" w:rsidRPr="00016FD7">
        <w:rPr>
          <w:rFonts w:asciiTheme="minorHAnsi" w:hAnsiTheme="minorHAnsi" w:cstheme="minorHAnsi"/>
        </w:rPr>
        <w:t>is requesting publi</w:t>
      </w:r>
      <w:r w:rsidR="00A908A2" w:rsidRPr="00016FD7">
        <w:rPr>
          <w:rFonts w:asciiTheme="minorHAnsi" w:hAnsiTheme="minorHAnsi" w:cstheme="minorHAnsi"/>
        </w:rPr>
        <w:t xml:space="preserve">c comment on a revision to the </w:t>
      </w:r>
      <w:r w:rsidR="00145EEC" w:rsidRPr="00016FD7">
        <w:rPr>
          <w:rFonts w:asciiTheme="minorHAnsi" w:hAnsiTheme="minorHAnsi" w:cstheme="minorHAnsi"/>
        </w:rPr>
        <w:t>Medicare Current Beneficiary Survey.</w:t>
      </w:r>
      <w:r w:rsidR="00A908A2" w:rsidRPr="00016FD7">
        <w:rPr>
          <w:rFonts w:asciiTheme="minorHAnsi" w:hAnsiTheme="minorHAnsi" w:cstheme="minorHAnsi"/>
        </w:rPr>
        <w:t xml:space="preserve"> </w:t>
      </w:r>
      <w:r w:rsidR="00A908A2" w:rsidRPr="00016FD7">
        <w:rPr>
          <w:rFonts w:asciiTheme="minorHAnsi" w:hAnsiTheme="minorHAnsi" w:cstheme="minorHAnsi"/>
          <w:i/>
        </w:rPr>
        <w:t xml:space="preserve">Use: </w:t>
      </w:r>
      <w:r w:rsidR="00A908A2" w:rsidRPr="00016FD7">
        <w:rPr>
          <w:rFonts w:asciiTheme="minorHAnsi" w:hAnsiTheme="minorHAnsi" w:cstheme="minorHAnsi"/>
        </w:rPr>
        <w:t>CMS is the largest single payer of health care in the United States. The agency plays a direct or indirect role in administering health insurance coverage for more than 120 million people across the Medicare, Medicaid, CHIP, and Exchange populations. A critical aim for CMS is to be an effective steward, major force, and trustworthy partner in supporting innovative approaches to improving quality, accessibility, and affordability in healthcare. CMS also aims to put patients first in the delive</w:t>
      </w:r>
      <w:r w:rsidR="00DE511B">
        <w:rPr>
          <w:rFonts w:asciiTheme="minorHAnsi" w:hAnsiTheme="minorHAnsi" w:cstheme="minorHAnsi"/>
        </w:rPr>
        <w:t xml:space="preserve">ry of their health care needs. </w:t>
      </w:r>
      <w:r w:rsidR="00145EEC" w:rsidRPr="00016FD7">
        <w:rPr>
          <w:rFonts w:asciiTheme="minorHAnsi" w:hAnsiTheme="minorHAnsi" w:cstheme="minorHAnsi"/>
          <w:b/>
        </w:rPr>
        <w:t xml:space="preserve">Comments </w:t>
      </w:r>
      <w:r w:rsidR="005632A1" w:rsidRPr="00016FD7">
        <w:rPr>
          <w:rFonts w:asciiTheme="minorHAnsi" w:hAnsiTheme="minorHAnsi" w:cstheme="minorHAnsi"/>
          <w:b/>
        </w:rPr>
        <w:t>due</w:t>
      </w:r>
      <w:r w:rsidR="00145EEC" w:rsidRPr="00016FD7">
        <w:rPr>
          <w:rFonts w:asciiTheme="minorHAnsi" w:hAnsiTheme="minorHAnsi" w:cstheme="minorHAnsi"/>
          <w:b/>
        </w:rPr>
        <w:t xml:space="preserve"> </w:t>
      </w:r>
      <w:r w:rsidR="005632A1" w:rsidRPr="00016FD7">
        <w:rPr>
          <w:rFonts w:asciiTheme="minorHAnsi" w:hAnsiTheme="minorHAnsi" w:cstheme="minorHAnsi"/>
          <w:b/>
        </w:rPr>
        <w:t>03/16/2020.</w:t>
      </w:r>
      <w:r w:rsidR="00145EEC" w:rsidRPr="00016FD7">
        <w:rPr>
          <w:rFonts w:asciiTheme="minorHAnsi" w:hAnsiTheme="minorHAnsi" w:cstheme="minorHAnsi"/>
          <w:b/>
        </w:rPr>
        <w:t xml:space="preserve"> </w:t>
      </w:r>
    </w:p>
    <w:p w14:paraId="1492D38B" w14:textId="77777777" w:rsidR="00331DD2" w:rsidRPr="00016FD7" w:rsidRDefault="001C545B" w:rsidP="00E64EB7">
      <w:pPr>
        <w:pStyle w:val="description"/>
        <w:spacing w:before="0" w:beforeAutospacing="0" w:after="0" w:afterAutospacing="0"/>
        <w:ind w:right="-225"/>
        <w:textAlignment w:val="baseline"/>
        <w:rPr>
          <w:rFonts w:asciiTheme="minorHAnsi" w:hAnsiTheme="minorHAnsi" w:cstheme="minorHAnsi"/>
          <w:color w:val="505050"/>
        </w:rPr>
      </w:pPr>
      <w:hyperlink r:id="rId70" w:history="1">
        <w:r w:rsidR="00946C5F" w:rsidRPr="00016FD7">
          <w:rPr>
            <w:rStyle w:val="Hyperlink"/>
            <w:rFonts w:asciiTheme="minorHAnsi" w:hAnsiTheme="minorHAnsi" w:cstheme="minorHAnsi"/>
          </w:rPr>
          <w:t>https://www.federalregister.gov/documents/2020/01/14/2020-00424/agency-information-collection-activities-proposed-collection-comment-request</w:t>
        </w:r>
      </w:hyperlink>
      <w:r w:rsidR="00946C5F" w:rsidRPr="00016FD7">
        <w:rPr>
          <w:rFonts w:asciiTheme="minorHAnsi" w:hAnsiTheme="minorHAnsi" w:cstheme="minorHAnsi"/>
          <w:color w:val="505050"/>
        </w:rPr>
        <w:t xml:space="preserve"> </w:t>
      </w:r>
      <w:r w:rsidR="000179E3" w:rsidRPr="00016FD7">
        <w:rPr>
          <w:rFonts w:asciiTheme="minorHAnsi" w:hAnsiTheme="minorHAnsi" w:cstheme="minorHAnsi"/>
          <w:color w:val="505050"/>
        </w:rPr>
        <w:br/>
      </w:r>
    </w:p>
    <w:p w14:paraId="5FCA4A9E" w14:textId="77777777" w:rsidR="00D4042D" w:rsidRPr="00016FD7" w:rsidRDefault="00D4042D" w:rsidP="00E64EB7">
      <w:pPr>
        <w:pStyle w:val="description"/>
        <w:spacing w:before="0" w:beforeAutospacing="0" w:after="0" w:afterAutospacing="0"/>
        <w:ind w:right="-225"/>
        <w:textAlignment w:val="baseline"/>
        <w:rPr>
          <w:rFonts w:asciiTheme="minorHAnsi" w:eastAsiaTheme="minorHAnsi" w:hAnsiTheme="minorHAnsi" w:cstheme="minorHAnsi"/>
        </w:rPr>
      </w:pPr>
      <w:r w:rsidRPr="00016FD7">
        <w:rPr>
          <w:rFonts w:asciiTheme="minorHAnsi" w:hAnsiTheme="minorHAnsi" w:cstheme="minorHAnsi"/>
          <w:b/>
          <w:color w:val="C00000"/>
          <w:u w:val="single"/>
        </w:rPr>
        <w:t>CMS Information Collection Request: Pharmacy Benefit Manager Transparency</w:t>
      </w:r>
      <w:r w:rsidRPr="00016FD7">
        <w:rPr>
          <w:rFonts w:asciiTheme="minorHAnsi" w:eastAsiaTheme="minorHAnsi" w:hAnsiTheme="minorHAnsi" w:cstheme="minorHAnsi"/>
        </w:rPr>
        <w:t xml:space="preserve"> </w:t>
      </w:r>
    </w:p>
    <w:p w14:paraId="6E9D8868" w14:textId="77777777" w:rsidR="00D4042D" w:rsidRPr="00016FD7" w:rsidRDefault="00D4042D" w:rsidP="00E64EB7">
      <w:pPr>
        <w:pStyle w:val="description"/>
        <w:spacing w:before="0" w:beforeAutospacing="0" w:after="0" w:afterAutospacing="0"/>
        <w:ind w:right="-225"/>
        <w:textAlignment w:val="baseline"/>
        <w:rPr>
          <w:rFonts w:asciiTheme="minorHAnsi" w:eastAsiaTheme="minorHAnsi" w:hAnsiTheme="minorHAnsi" w:cstheme="minorHAnsi"/>
        </w:rPr>
      </w:pPr>
      <w:r w:rsidRPr="00016FD7">
        <w:rPr>
          <w:rFonts w:asciiTheme="minorHAnsi" w:eastAsiaTheme="minorHAnsi" w:hAnsiTheme="minorHAnsi" w:cstheme="minorHAnsi"/>
        </w:rPr>
        <w:t xml:space="preserve">The Centers for Medicare and Medicaid Services (CMS) has issued a notice for public comment on the prescription benefit information that the pharmacy benefit managers (PBMs) must provide to HHS. </w:t>
      </w:r>
      <w:r w:rsidRPr="00016FD7">
        <w:rPr>
          <w:rFonts w:asciiTheme="minorHAnsi" w:eastAsiaTheme="minorHAnsi" w:hAnsiTheme="minorHAnsi" w:cstheme="minorHAnsi"/>
          <w:b/>
        </w:rPr>
        <w:t>Comments due</w:t>
      </w:r>
      <w:r w:rsidRPr="00016FD7">
        <w:rPr>
          <w:rFonts w:asciiTheme="minorHAnsi" w:eastAsiaTheme="minorHAnsi" w:hAnsiTheme="minorHAnsi" w:cstheme="minorHAnsi"/>
        </w:rPr>
        <w:t xml:space="preserve"> </w:t>
      </w:r>
      <w:r w:rsidRPr="00016FD7">
        <w:rPr>
          <w:rFonts w:asciiTheme="minorHAnsi" w:eastAsiaTheme="minorHAnsi" w:hAnsiTheme="minorHAnsi" w:cstheme="minorHAnsi"/>
          <w:b/>
        </w:rPr>
        <w:t>03/30/2020</w:t>
      </w:r>
      <w:r w:rsidRPr="00016FD7">
        <w:rPr>
          <w:rFonts w:asciiTheme="minorHAnsi" w:eastAsiaTheme="minorHAnsi" w:hAnsiTheme="minorHAnsi" w:cstheme="minorHAnsi"/>
        </w:rPr>
        <w:t xml:space="preserve">. </w:t>
      </w:r>
    </w:p>
    <w:p w14:paraId="2C86E509" w14:textId="77777777" w:rsidR="006F6FA9" w:rsidRPr="003C787E" w:rsidRDefault="001C545B" w:rsidP="003C787E">
      <w:pPr>
        <w:pStyle w:val="description"/>
        <w:spacing w:before="0" w:beforeAutospacing="0" w:after="0" w:afterAutospacing="0"/>
        <w:ind w:right="-225"/>
        <w:textAlignment w:val="baseline"/>
        <w:rPr>
          <w:rFonts w:asciiTheme="minorHAnsi" w:eastAsiaTheme="minorHAnsi" w:hAnsiTheme="minorHAnsi" w:cstheme="minorHAnsi"/>
          <w:color w:val="1706FA"/>
          <w:u w:val="single"/>
        </w:rPr>
      </w:pPr>
      <w:hyperlink r:id="rId71" w:history="1">
        <w:r w:rsidR="00D4042D" w:rsidRPr="00016FD7">
          <w:rPr>
            <w:rFonts w:asciiTheme="minorHAnsi" w:eastAsiaTheme="minorHAnsi" w:hAnsiTheme="minorHAnsi" w:cstheme="minorHAnsi"/>
            <w:color w:val="1706FA"/>
            <w:u w:val="single"/>
          </w:rPr>
          <w:t>https://www.federalregister.gov/documents/2020/01/28/2020-01463/agency-information-collection-activities-proposed-collection-comment-request?utm_campaign=subscription+mailing+list&amp;utm_source=federalregister.gov&amp;utm_medium=email</w:t>
        </w:r>
      </w:hyperlink>
    </w:p>
    <w:p w14:paraId="4E0D496F" w14:textId="77777777" w:rsidR="00D4042D" w:rsidRDefault="00D4042D" w:rsidP="00E64EB7">
      <w:pPr>
        <w:pStyle w:val="description"/>
        <w:spacing w:before="0" w:beforeAutospacing="0" w:after="0" w:afterAutospacing="0"/>
        <w:textAlignment w:val="baseline"/>
        <w:rPr>
          <w:rFonts w:asciiTheme="minorHAnsi" w:hAnsiTheme="minorHAnsi" w:cstheme="minorHAnsi"/>
        </w:rPr>
      </w:pPr>
    </w:p>
    <w:p w14:paraId="6EC705E2" w14:textId="77777777" w:rsidR="00DE511B" w:rsidRPr="00A26CED" w:rsidRDefault="00DE511B" w:rsidP="00DE511B">
      <w:pPr>
        <w:rPr>
          <w:rFonts w:asciiTheme="minorHAnsi" w:hAnsiTheme="minorHAnsi" w:cstheme="minorHAnsi"/>
          <w:b/>
          <w:color w:val="C00000"/>
          <w:u w:val="single"/>
        </w:rPr>
      </w:pPr>
      <w:r w:rsidRPr="00A26CED">
        <w:rPr>
          <w:rFonts w:asciiTheme="minorHAnsi" w:hAnsiTheme="minorHAnsi" w:cstheme="minorHAnsi"/>
          <w:b/>
          <w:color w:val="C00000"/>
          <w:u w:val="single"/>
        </w:rPr>
        <w:t>Update to Required Prior Authorization List: DMEs and Phases</w:t>
      </w:r>
    </w:p>
    <w:p w14:paraId="643991C8" w14:textId="77777777" w:rsidR="00DE511B" w:rsidRPr="006F6FA9" w:rsidRDefault="00DE511B" w:rsidP="00DE511B">
      <w:pPr>
        <w:rPr>
          <w:rFonts w:asciiTheme="minorHAnsi" w:hAnsiTheme="minorHAnsi" w:cstheme="minorHAnsi"/>
          <w:b/>
        </w:rPr>
      </w:pPr>
      <w:r>
        <w:rPr>
          <w:rFonts w:asciiTheme="minorHAnsi" w:hAnsiTheme="minorHAnsi" w:cstheme="minorHAnsi"/>
        </w:rPr>
        <w:t xml:space="preserve">(02/10/2020) </w:t>
      </w:r>
      <w:r w:rsidRPr="00A26CED">
        <w:rPr>
          <w:rFonts w:asciiTheme="minorHAnsi" w:hAnsiTheme="minorHAnsi" w:cstheme="minorHAnsi"/>
        </w:rPr>
        <w:t>Pre-publication notice from the Centers for Medicare and Medicaid Services announcing updates additions to the list of Healthcare Common Procedure Coding System (HCPCS) codes on the Required Prior Authorization List of Durable Medical Equipment, Prosthetics, Orthotics, and Supplies (DMEPOS). These changes are effective January 1, 2020 and will be implemented in two phases.</w:t>
      </w:r>
      <w:r>
        <w:rPr>
          <w:rFonts w:asciiTheme="minorHAnsi" w:hAnsiTheme="minorHAnsi" w:cstheme="minorHAnsi"/>
        </w:rPr>
        <w:t xml:space="preserve"> </w:t>
      </w:r>
      <w:r>
        <w:rPr>
          <w:rFonts w:asciiTheme="minorHAnsi" w:hAnsiTheme="minorHAnsi" w:cstheme="minorHAnsi"/>
          <w:b/>
        </w:rPr>
        <w:t>Effective 5/11/2020.</w:t>
      </w:r>
    </w:p>
    <w:p w14:paraId="0F9A880A" w14:textId="77777777" w:rsidR="00DE511B" w:rsidRDefault="001C545B" w:rsidP="00DE511B">
      <w:pPr>
        <w:pStyle w:val="description"/>
        <w:spacing w:before="0" w:beforeAutospacing="0" w:after="0" w:afterAutospacing="0"/>
        <w:ind w:right="-225"/>
        <w:textAlignment w:val="baseline"/>
        <w:rPr>
          <w:rFonts w:asciiTheme="minorHAnsi" w:hAnsiTheme="minorHAnsi" w:cstheme="minorHAnsi"/>
        </w:rPr>
      </w:pPr>
      <w:hyperlink r:id="rId72" w:history="1">
        <w:r w:rsidR="00DE511B" w:rsidRPr="00195368">
          <w:rPr>
            <w:rStyle w:val="Hyperlink"/>
            <w:rFonts w:asciiTheme="minorHAnsi" w:hAnsiTheme="minorHAnsi" w:cstheme="minorHAnsi"/>
          </w:rPr>
          <w:t>https://www.federalregister.gov/documents/2020/02/11/2020-02644/medicare-program-update-to-the-required-prior-authorization-list-of-durable-medical-equipment</w:t>
        </w:r>
      </w:hyperlink>
    </w:p>
    <w:p w14:paraId="3661AE11" w14:textId="77777777" w:rsidR="00DE511B" w:rsidRPr="00016FD7" w:rsidRDefault="00DE511B" w:rsidP="00E64EB7">
      <w:pPr>
        <w:pStyle w:val="description"/>
        <w:spacing w:before="0" w:beforeAutospacing="0" w:after="0" w:afterAutospacing="0"/>
        <w:textAlignment w:val="baseline"/>
        <w:rPr>
          <w:rFonts w:asciiTheme="minorHAnsi" w:hAnsiTheme="minorHAnsi" w:cstheme="minorHAnsi"/>
        </w:rPr>
      </w:pPr>
    </w:p>
    <w:p w14:paraId="5C5F921F" w14:textId="77777777" w:rsidR="001121C4" w:rsidRPr="00016FD7" w:rsidRDefault="001121C4" w:rsidP="00E64EB7">
      <w:pPr>
        <w:pStyle w:val="Heading5"/>
        <w:spacing w:before="0"/>
        <w:textAlignment w:val="baseline"/>
        <w:rPr>
          <w:rStyle w:val="Hyperlink"/>
          <w:rFonts w:asciiTheme="minorHAnsi" w:hAnsiTheme="minorHAnsi" w:cstheme="minorHAnsi"/>
          <w:b/>
          <w:bCs/>
          <w:color w:val="C00000"/>
          <w:bdr w:val="none" w:sz="0" w:space="0" w:color="auto" w:frame="1"/>
        </w:rPr>
      </w:pPr>
      <w:r w:rsidRPr="00016FD7">
        <w:rPr>
          <w:rStyle w:val="Hyperlink"/>
          <w:rFonts w:asciiTheme="minorHAnsi" w:hAnsiTheme="minorHAnsi" w:cstheme="minorHAnsi"/>
          <w:b/>
          <w:bCs/>
          <w:color w:val="C00000"/>
          <w:u w:val="none"/>
          <w:bdr w:val="none" w:sz="0" w:space="0" w:color="auto" w:frame="1"/>
        </w:rPr>
        <w:t xml:space="preserve">Notice: </w:t>
      </w:r>
      <w:r w:rsidRPr="00016FD7">
        <w:rPr>
          <w:rStyle w:val="Hyperlink"/>
          <w:rFonts w:asciiTheme="minorHAnsi" w:hAnsiTheme="minorHAnsi" w:cstheme="minorHAnsi"/>
          <w:b/>
          <w:bCs/>
          <w:color w:val="C00000"/>
          <w:bdr w:val="none" w:sz="0" w:space="0" w:color="auto" w:frame="1"/>
        </w:rPr>
        <w:t>Federal Financial Participation in State Assistance Expenditures; Federal Matching Shares for Medicaid, the Children's Health Insurance Program, and Aid to Needy Aged, Blind, or Disabled Persons for October 1, 2020 Through September 30, 2021</w:t>
      </w:r>
    </w:p>
    <w:p w14:paraId="5975A832" w14:textId="77777777" w:rsidR="001121C4" w:rsidRPr="00016FD7" w:rsidRDefault="001121C4" w:rsidP="00E64EB7">
      <w:pPr>
        <w:rPr>
          <w:rFonts w:asciiTheme="minorHAnsi" w:hAnsiTheme="minorHAnsi" w:cstheme="minorHAnsi"/>
          <w:b/>
        </w:rPr>
      </w:pPr>
      <w:r w:rsidRPr="00016FD7">
        <w:rPr>
          <w:rFonts w:asciiTheme="minorHAnsi" w:hAnsiTheme="minorHAnsi" w:cstheme="minorHAnsi"/>
        </w:rPr>
        <w:t>This notice announces the calculated Federal Medical Assistance Percentages (FMAP) rates, in accordance with sections 1101(a)(8) and 1905(b) of the Social Security Act (the Act), that the U.S. Department of Health and Human Services (HHS) will use in determining the amount of Federal matching for state medical assistance (Medicaid).</w:t>
      </w:r>
      <w:r w:rsidR="00D4042D" w:rsidRPr="00016FD7">
        <w:rPr>
          <w:rFonts w:asciiTheme="minorHAnsi" w:hAnsiTheme="minorHAnsi" w:cstheme="minorHAnsi"/>
        </w:rPr>
        <w:t xml:space="preserve"> </w:t>
      </w:r>
      <w:r w:rsidR="00D4042D" w:rsidRPr="00016FD7">
        <w:rPr>
          <w:rFonts w:asciiTheme="minorHAnsi" w:hAnsiTheme="minorHAnsi" w:cstheme="minorHAnsi"/>
          <w:b/>
        </w:rPr>
        <w:t>Effective 10/01/20.</w:t>
      </w:r>
    </w:p>
    <w:p w14:paraId="11C26673" w14:textId="77777777" w:rsidR="001121C4" w:rsidRPr="00016FD7" w:rsidRDefault="001C545B" w:rsidP="00E64EB7">
      <w:pPr>
        <w:pStyle w:val="description"/>
        <w:spacing w:before="0" w:beforeAutospacing="0" w:after="0" w:afterAutospacing="0"/>
        <w:ind w:right="-225"/>
        <w:textAlignment w:val="baseline"/>
        <w:rPr>
          <w:rFonts w:asciiTheme="minorHAnsi" w:hAnsiTheme="minorHAnsi" w:cstheme="minorHAnsi"/>
          <w:b/>
          <w:u w:val="single"/>
        </w:rPr>
      </w:pPr>
      <w:hyperlink r:id="rId73" w:history="1">
        <w:r w:rsidR="001121C4" w:rsidRPr="00016FD7">
          <w:rPr>
            <w:rStyle w:val="Hyperlink"/>
            <w:rFonts w:asciiTheme="minorHAnsi" w:eastAsiaTheme="majorEastAsia" w:hAnsiTheme="minorHAnsi" w:cstheme="minorHAnsi"/>
          </w:rPr>
          <w:t>https://www.federalregister.gov/documents/2019/12/03/2019-26207/federal-financial-participation-in-state-assistance-expenditures-federal-matching-shares-for</w:t>
        </w:r>
      </w:hyperlink>
    </w:p>
    <w:p w14:paraId="69E10CE9" w14:textId="77777777" w:rsidR="009E10AD" w:rsidRDefault="009E10AD" w:rsidP="00E64EB7">
      <w:pPr>
        <w:rPr>
          <w:rStyle w:val="Hyperlink"/>
          <w:rFonts w:asciiTheme="minorHAnsi" w:eastAsiaTheme="minorEastAsia" w:hAnsiTheme="minorHAnsi" w:cstheme="minorHAnsi"/>
        </w:rPr>
      </w:pPr>
    </w:p>
    <w:p w14:paraId="79B93D41" w14:textId="77777777" w:rsidR="00562C03" w:rsidRDefault="00562C03" w:rsidP="00E64EB7">
      <w:pPr>
        <w:rPr>
          <w:rStyle w:val="Hyperlink"/>
          <w:rFonts w:asciiTheme="minorHAnsi" w:eastAsiaTheme="minorEastAsia" w:hAnsiTheme="minorHAnsi" w:cstheme="minorHAnsi"/>
        </w:rPr>
      </w:pPr>
    </w:p>
    <w:p w14:paraId="526FD50F" w14:textId="77777777" w:rsidR="00DE511B" w:rsidRPr="00016FD7" w:rsidRDefault="00DE511B" w:rsidP="00E64EB7">
      <w:pPr>
        <w:rPr>
          <w:rStyle w:val="Hyperlink"/>
          <w:rFonts w:asciiTheme="minorHAnsi" w:eastAsiaTheme="minorEastAsia" w:hAnsiTheme="minorHAnsi" w:cstheme="minorHAnsi"/>
        </w:rPr>
      </w:pPr>
    </w:p>
    <w:p w14:paraId="274D7066" w14:textId="77777777" w:rsidR="005C3FAB" w:rsidRPr="00BA55D4" w:rsidRDefault="005C3FAB" w:rsidP="00E64EB7">
      <w:pPr>
        <w:pStyle w:val="description"/>
        <w:spacing w:before="0" w:beforeAutospacing="0" w:after="0" w:afterAutospacing="0"/>
        <w:ind w:right="-225"/>
        <w:jc w:val="center"/>
        <w:textAlignment w:val="baseline"/>
        <w:rPr>
          <w:rFonts w:asciiTheme="minorHAnsi" w:hAnsiTheme="minorHAnsi" w:cstheme="minorHAnsi"/>
          <w:b/>
          <w:sz w:val="28"/>
          <w:szCs w:val="28"/>
          <w:u w:val="single"/>
        </w:rPr>
      </w:pPr>
      <w:r w:rsidRPr="00BA55D4">
        <w:rPr>
          <w:rFonts w:asciiTheme="minorHAnsi" w:hAnsiTheme="minorHAnsi" w:cstheme="minorHAnsi"/>
          <w:b/>
          <w:sz w:val="28"/>
          <w:szCs w:val="28"/>
          <w:u w:val="single"/>
        </w:rPr>
        <w:t>Final Rules</w:t>
      </w:r>
    </w:p>
    <w:p w14:paraId="60DDCBA0" w14:textId="77777777" w:rsidR="00651494" w:rsidRPr="00016FD7" w:rsidRDefault="00651494" w:rsidP="00E64EB7">
      <w:pPr>
        <w:rPr>
          <w:rFonts w:asciiTheme="minorHAnsi" w:hAnsiTheme="minorHAnsi" w:cstheme="minorHAnsi"/>
          <w:b/>
        </w:rPr>
      </w:pPr>
    </w:p>
    <w:p w14:paraId="37D99969" w14:textId="77777777" w:rsidR="005C3FAB" w:rsidRPr="00016FD7" w:rsidRDefault="005C3FAB" w:rsidP="00E64EB7">
      <w:pPr>
        <w:rPr>
          <w:rFonts w:asciiTheme="minorHAnsi" w:hAnsiTheme="minorHAnsi" w:cstheme="minorHAnsi"/>
          <w:b/>
          <w:color w:val="C00000"/>
          <w:u w:val="single"/>
        </w:rPr>
      </w:pPr>
      <w:r w:rsidRPr="00016FD7">
        <w:rPr>
          <w:rFonts w:asciiTheme="minorHAnsi" w:hAnsiTheme="minorHAnsi" w:cstheme="minorHAnsi"/>
          <w:b/>
          <w:color w:val="C00000"/>
          <w:u w:val="single"/>
        </w:rPr>
        <w:t>Basic Health Program; Federal Funding Methodology for Program Years 2019 and 2020</w:t>
      </w:r>
    </w:p>
    <w:p w14:paraId="31DF1448" w14:textId="77777777" w:rsidR="005C3FAB" w:rsidRPr="00016FD7" w:rsidRDefault="005C3FAB" w:rsidP="00E64EB7">
      <w:pPr>
        <w:rPr>
          <w:rFonts w:asciiTheme="minorHAnsi" w:hAnsiTheme="minorHAnsi" w:cstheme="minorHAnsi"/>
          <w:b/>
        </w:rPr>
      </w:pPr>
      <w:r w:rsidRPr="00016FD7">
        <w:rPr>
          <w:rFonts w:asciiTheme="minorHAnsi" w:hAnsiTheme="minorHAnsi" w:cstheme="minorHAnsi"/>
        </w:rPr>
        <w:t xml:space="preserve">This document provides the methodology and data sources necessary to determine federal payment amounts for program years 2019 and 2020 to states that elect to establish a Basic Health Program under the Affordable Care Act to offer health benefits coverage to low-income individuals otherwise eligible to purchase coverage through Affordable. </w:t>
      </w:r>
      <w:r w:rsidRPr="00016FD7">
        <w:rPr>
          <w:rFonts w:asciiTheme="minorHAnsi" w:hAnsiTheme="minorHAnsi" w:cstheme="minorHAnsi"/>
          <w:b/>
        </w:rPr>
        <w:t>Effective 01/06/2020.</w:t>
      </w:r>
    </w:p>
    <w:p w14:paraId="5619DE67" w14:textId="77777777" w:rsidR="005C3FAB" w:rsidRPr="00016FD7" w:rsidRDefault="001C545B" w:rsidP="00E64EB7">
      <w:pPr>
        <w:rPr>
          <w:rStyle w:val="Hyperlink"/>
          <w:rFonts w:asciiTheme="minorHAnsi" w:eastAsiaTheme="majorEastAsia" w:hAnsiTheme="minorHAnsi" w:cstheme="minorHAnsi"/>
        </w:rPr>
      </w:pPr>
      <w:hyperlink r:id="rId74" w:history="1">
        <w:r w:rsidR="005C3FAB" w:rsidRPr="00016FD7">
          <w:rPr>
            <w:rStyle w:val="Hyperlink"/>
            <w:rFonts w:asciiTheme="minorHAnsi" w:eastAsiaTheme="majorEastAsia" w:hAnsiTheme="minorHAnsi" w:cstheme="minorHAnsi"/>
          </w:rPr>
          <w:t>https://www.federalregister.gov/documents/2019/11/05/2019-24064/basic-health-program-federal-funding-methodology-for-program-years-2019-and-2020</w:t>
        </w:r>
      </w:hyperlink>
    </w:p>
    <w:p w14:paraId="397603DD" w14:textId="77777777" w:rsidR="00166097" w:rsidRPr="00016FD7" w:rsidRDefault="00166097" w:rsidP="00E64EB7">
      <w:pPr>
        <w:pStyle w:val="NormalWeb"/>
        <w:spacing w:before="0" w:beforeAutospacing="0" w:after="0" w:afterAutospacing="0"/>
        <w:rPr>
          <w:rFonts w:asciiTheme="minorHAnsi" w:eastAsia="Times New Roman" w:hAnsiTheme="minorHAnsi" w:cstheme="minorHAnsi"/>
          <w:b/>
          <w:color w:val="002060"/>
        </w:rPr>
      </w:pPr>
    </w:p>
    <w:p w14:paraId="7F7F0515" w14:textId="77777777" w:rsidR="001F1BC3" w:rsidRPr="00016FD7" w:rsidRDefault="001F1BC3" w:rsidP="00E64EB7">
      <w:pPr>
        <w:rPr>
          <w:rFonts w:asciiTheme="minorHAnsi" w:hAnsiTheme="minorHAnsi" w:cstheme="minorHAnsi"/>
          <w:b/>
          <w:color w:val="C00000"/>
          <w:u w:val="single"/>
        </w:rPr>
      </w:pPr>
      <w:r w:rsidRPr="00016FD7">
        <w:rPr>
          <w:rFonts w:asciiTheme="minorHAnsi" w:hAnsiTheme="minorHAnsi" w:cstheme="minorHAnsi"/>
          <w:b/>
          <w:color w:val="C00000"/>
          <w:u w:val="single"/>
        </w:rPr>
        <w:t>Annual Civil Monetary Penalties Inflation Adjustment</w:t>
      </w:r>
    </w:p>
    <w:p w14:paraId="46F2E1A0" w14:textId="77777777" w:rsidR="001F1BC3" w:rsidRPr="00016FD7" w:rsidRDefault="00E80149" w:rsidP="00E64EB7">
      <w:pPr>
        <w:rPr>
          <w:rFonts w:asciiTheme="minorHAnsi" w:hAnsiTheme="minorHAnsi" w:cstheme="minorHAnsi"/>
          <w:b/>
        </w:rPr>
      </w:pPr>
      <w:r w:rsidRPr="00016FD7">
        <w:rPr>
          <w:rFonts w:asciiTheme="minorHAnsi" w:hAnsiTheme="minorHAnsi" w:cstheme="minorHAnsi"/>
        </w:rPr>
        <w:t>HHS released a final rule updating the regulations on the Federal Civil Penalties Inflation Adjustment Act Improvements Act of 2015 as well as Federal Food, Drug and Cosmetic Act</w:t>
      </w:r>
      <w:r w:rsidR="001F1BC3" w:rsidRPr="00016FD7">
        <w:rPr>
          <w:rFonts w:asciiTheme="minorHAnsi" w:hAnsiTheme="minorHAnsi" w:cstheme="minorHAnsi"/>
        </w:rPr>
        <w:t xml:space="preserve">. </w:t>
      </w:r>
      <w:r w:rsidR="001F1BC3" w:rsidRPr="00016FD7">
        <w:rPr>
          <w:rFonts w:asciiTheme="minorHAnsi" w:hAnsiTheme="minorHAnsi" w:cstheme="minorHAnsi"/>
          <w:b/>
        </w:rPr>
        <w:t>Effective 01/17/2020</w:t>
      </w:r>
      <w:r w:rsidR="00750397" w:rsidRPr="00016FD7">
        <w:rPr>
          <w:rFonts w:asciiTheme="minorHAnsi" w:hAnsiTheme="minorHAnsi" w:cstheme="minorHAnsi"/>
          <w:b/>
        </w:rPr>
        <w:t>.</w:t>
      </w:r>
    </w:p>
    <w:p w14:paraId="6EC69FA6" w14:textId="77777777" w:rsidR="00E80149" w:rsidRPr="00016FD7" w:rsidRDefault="001C545B" w:rsidP="00E64EB7">
      <w:pPr>
        <w:rPr>
          <w:rStyle w:val="Hyperlink"/>
          <w:rFonts w:asciiTheme="minorHAnsi" w:eastAsiaTheme="minorEastAsia" w:hAnsiTheme="minorHAnsi" w:cstheme="minorHAnsi"/>
        </w:rPr>
      </w:pPr>
      <w:hyperlink r:id="rId75" w:history="1">
        <w:r w:rsidR="00E80149" w:rsidRPr="00016FD7">
          <w:rPr>
            <w:rStyle w:val="Hyperlink"/>
            <w:rFonts w:asciiTheme="minorHAnsi" w:eastAsiaTheme="minorEastAsia" w:hAnsiTheme="minorHAnsi" w:cstheme="minorHAnsi"/>
          </w:rPr>
          <w:t>https://www.federalregister.gov/documents/2020/01/17/2020-00738/annual-civil-monetary-penalties-inflation-adjustment</w:t>
        </w:r>
      </w:hyperlink>
    </w:p>
    <w:p w14:paraId="54E78C0E" w14:textId="77777777" w:rsidR="00E80149" w:rsidRPr="00016FD7" w:rsidRDefault="00E80149" w:rsidP="00E64EB7">
      <w:pPr>
        <w:pStyle w:val="NormalWeb"/>
        <w:spacing w:before="0" w:beforeAutospacing="0" w:after="0" w:afterAutospacing="0"/>
        <w:rPr>
          <w:rFonts w:asciiTheme="minorHAnsi" w:eastAsia="Times New Roman" w:hAnsiTheme="minorHAnsi" w:cstheme="minorHAnsi"/>
          <w:b/>
          <w:color w:val="002060"/>
        </w:rPr>
      </w:pPr>
    </w:p>
    <w:p w14:paraId="51F4CC87" w14:textId="77777777" w:rsidR="001E242B" w:rsidRPr="00016FD7" w:rsidRDefault="001E242B" w:rsidP="00E64EB7">
      <w:pPr>
        <w:pStyle w:val="gdp"/>
        <w:spacing w:before="0" w:beforeAutospacing="0" w:after="0" w:afterAutospacing="0"/>
        <w:rPr>
          <w:rFonts w:asciiTheme="minorHAnsi" w:hAnsiTheme="minorHAnsi" w:cstheme="minorHAnsi"/>
          <w:b/>
          <w:color w:val="C00000"/>
          <w:u w:val="single"/>
        </w:rPr>
      </w:pPr>
      <w:r w:rsidRPr="00016FD7">
        <w:rPr>
          <w:rFonts w:asciiTheme="minorHAnsi" w:hAnsiTheme="minorHAnsi" w:cstheme="minorHAnsi"/>
          <w:b/>
          <w:color w:val="C00000"/>
          <w:u w:val="single"/>
        </w:rPr>
        <w:t xml:space="preserve">CMS, HHS: Patient Protection and Affordable Care Act; Exchange Program Integrity </w:t>
      </w:r>
    </w:p>
    <w:p w14:paraId="37572FE9" w14:textId="77777777" w:rsidR="001E242B" w:rsidRPr="00016FD7" w:rsidRDefault="001E242B" w:rsidP="00E64EB7">
      <w:pPr>
        <w:pStyle w:val="gdp"/>
        <w:spacing w:before="0" w:beforeAutospacing="0" w:after="0" w:afterAutospacing="0"/>
        <w:rPr>
          <w:rFonts w:asciiTheme="minorHAnsi" w:hAnsiTheme="minorHAnsi" w:cstheme="minorHAnsi"/>
          <w:color w:val="000000"/>
        </w:rPr>
      </w:pPr>
      <w:r w:rsidRPr="00016FD7">
        <w:rPr>
          <w:rFonts w:asciiTheme="minorHAnsi" w:hAnsiTheme="minorHAnsi" w:cstheme="minorHAnsi"/>
          <w:color w:val="000000"/>
        </w:rPr>
        <w:t xml:space="preserve">This final rule revises standards relating to oversight of Exchanges established by states and periodic data matching frequency. This final rule also includes new requirements for certain issuers related to the collection of a separate payment for the portion of a plan's premium attributable to coverage for certain abortion services. </w:t>
      </w:r>
      <w:r w:rsidRPr="00016FD7">
        <w:rPr>
          <w:rFonts w:asciiTheme="minorHAnsi" w:hAnsiTheme="minorHAnsi" w:cstheme="minorHAnsi"/>
          <w:b/>
          <w:color w:val="000000"/>
        </w:rPr>
        <w:t>Effective 02/25/2020.</w:t>
      </w:r>
    </w:p>
    <w:p w14:paraId="26D5C175" w14:textId="77777777" w:rsidR="001E242B" w:rsidRPr="00016FD7" w:rsidRDefault="001C545B" w:rsidP="00E64EB7">
      <w:pPr>
        <w:pStyle w:val="gdp"/>
        <w:spacing w:before="0" w:beforeAutospacing="0" w:after="0" w:afterAutospacing="0"/>
        <w:rPr>
          <w:rFonts w:asciiTheme="minorHAnsi" w:hAnsiTheme="minorHAnsi" w:cstheme="minorHAnsi"/>
          <w:color w:val="000000"/>
        </w:rPr>
      </w:pPr>
      <w:hyperlink r:id="rId76" w:history="1">
        <w:r w:rsidR="001E242B" w:rsidRPr="00016FD7">
          <w:rPr>
            <w:rStyle w:val="Hyperlink"/>
            <w:rFonts w:asciiTheme="minorHAnsi" w:hAnsiTheme="minorHAnsi" w:cstheme="minorHAnsi"/>
          </w:rPr>
          <w:t>https://www.federalregister.gov/documents/2019/12/27/2019-27713/patient-protection-and-affordable-care-act-exchange-program-integrity</w:t>
        </w:r>
      </w:hyperlink>
      <w:r w:rsidR="00394B60" w:rsidRPr="00016FD7">
        <w:rPr>
          <w:rFonts w:asciiTheme="minorHAnsi" w:hAnsiTheme="minorHAnsi" w:cstheme="minorHAnsi"/>
          <w:color w:val="000000"/>
        </w:rPr>
        <w:t xml:space="preserve"> </w:t>
      </w:r>
    </w:p>
    <w:p w14:paraId="716B67BD" w14:textId="77777777" w:rsidR="00392335" w:rsidRPr="00016FD7" w:rsidRDefault="00392335" w:rsidP="00E64EB7">
      <w:pPr>
        <w:pStyle w:val="NormalWeb"/>
        <w:spacing w:before="0" w:beforeAutospacing="0" w:after="0" w:afterAutospacing="0"/>
        <w:rPr>
          <w:rFonts w:asciiTheme="minorHAnsi" w:eastAsia="Times New Roman" w:hAnsiTheme="minorHAnsi" w:cstheme="minorHAnsi"/>
          <w:b/>
          <w:color w:val="002060"/>
        </w:rPr>
      </w:pPr>
    </w:p>
    <w:p w14:paraId="4077AD61" w14:textId="77777777" w:rsidR="009E37D2" w:rsidRDefault="001C545B" w:rsidP="00E64EB7">
      <w:pPr>
        <w:pStyle w:val="NormalWeb"/>
        <w:spacing w:before="0" w:beforeAutospacing="0" w:after="0" w:afterAutospacing="0"/>
      </w:pPr>
      <w:hyperlink r:id="rId77" w:history="1">
        <w:r w:rsidR="00697F2A">
          <w:rPr>
            <w:rStyle w:val="Hyperlink"/>
          </w:rPr>
          <w:t>https://www.federalregister.gov/documents/2020/02/18/2020-03069/medicare-program-medicare-secondary-payer-and-certain-civil-money-penalties</w:t>
        </w:r>
      </w:hyperlink>
    </w:p>
    <w:p w14:paraId="4A43357C" w14:textId="77777777" w:rsidR="00697F2A" w:rsidRPr="00016FD7" w:rsidRDefault="00697F2A" w:rsidP="00E64EB7">
      <w:pPr>
        <w:pStyle w:val="NormalWeb"/>
        <w:spacing w:before="0" w:beforeAutospacing="0" w:after="0" w:afterAutospacing="0"/>
        <w:rPr>
          <w:rFonts w:asciiTheme="minorHAnsi" w:eastAsia="Times New Roman" w:hAnsiTheme="minorHAnsi" w:cstheme="minorHAnsi"/>
          <w:b/>
          <w:color w:val="002060"/>
        </w:rPr>
      </w:pPr>
    </w:p>
    <w:p w14:paraId="0F67A852" w14:textId="77777777" w:rsidR="002503E1" w:rsidRPr="00BA55D4" w:rsidRDefault="00C0360F" w:rsidP="00E64EB7">
      <w:pPr>
        <w:jc w:val="center"/>
        <w:rPr>
          <w:rStyle w:val="Strong"/>
          <w:rFonts w:asciiTheme="minorHAnsi" w:hAnsiTheme="minorHAnsi" w:cstheme="minorHAnsi"/>
          <w:sz w:val="28"/>
          <w:szCs w:val="28"/>
          <w:u w:val="single"/>
        </w:rPr>
      </w:pPr>
      <w:r w:rsidRPr="00BA55D4">
        <w:rPr>
          <w:rStyle w:val="Strong"/>
          <w:rFonts w:asciiTheme="minorHAnsi" w:hAnsiTheme="minorHAnsi" w:cstheme="minorHAnsi"/>
          <w:sz w:val="28"/>
          <w:szCs w:val="28"/>
          <w:u w:val="single"/>
        </w:rPr>
        <w:t>Medicaid &amp; Medicare</w:t>
      </w:r>
      <w:r w:rsidR="001F748B" w:rsidRPr="00BA55D4">
        <w:rPr>
          <w:rStyle w:val="Strong"/>
          <w:rFonts w:asciiTheme="minorHAnsi" w:hAnsiTheme="minorHAnsi" w:cstheme="minorHAnsi"/>
          <w:sz w:val="28"/>
          <w:szCs w:val="28"/>
          <w:u w:val="single"/>
        </w:rPr>
        <w:t xml:space="preserve"> News</w:t>
      </w:r>
    </w:p>
    <w:p w14:paraId="16B11634" w14:textId="77777777" w:rsidR="00D72F01" w:rsidRPr="00016FD7" w:rsidRDefault="00D72F01" w:rsidP="00E64EB7">
      <w:pPr>
        <w:rPr>
          <w:rFonts w:asciiTheme="minorHAnsi" w:hAnsiTheme="minorHAnsi" w:cstheme="minorHAnsi"/>
          <w:b/>
          <w:color w:val="C00000"/>
          <w:u w:val="single"/>
        </w:rPr>
      </w:pPr>
    </w:p>
    <w:p w14:paraId="22AD7626" w14:textId="77777777" w:rsidR="00D72F01" w:rsidRPr="00016FD7" w:rsidRDefault="00D72F01" w:rsidP="00E64EB7">
      <w:pPr>
        <w:rPr>
          <w:rFonts w:asciiTheme="minorHAnsi" w:hAnsiTheme="minorHAnsi" w:cstheme="minorHAnsi"/>
          <w:b/>
          <w:color w:val="C00000"/>
          <w:u w:val="single"/>
        </w:rPr>
      </w:pPr>
      <w:r w:rsidRPr="00016FD7">
        <w:rPr>
          <w:rFonts w:asciiTheme="minorHAnsi" w:hAnsiTheme="minorHAnsi" w:cstheme="minorHAnsi"/>
          <w:b/>
          <w:color w:val="C00000"/>
          <w:u w:val="single"/>
        </w:rPr>
        <w:t>Trump budget calls for cutting Medicaid, ACA by about $1 trillion</w:t>
      </w:r>
    </w:p>
    <w:p w14:paraId="739A5E8D" w14:textId="77777777" w:rsidR="00BF5116" w:rsidRPr="00016FD7" w:rsidRDefault="00D72F01" w:rsidP="00E64EB7">
      <w:pPr>
        <w:pStyle w:val="NormalWeb"/>
        <w:spacing w:before="0" w:beforeAutospacing="0" w:after="0" w:afterAutospacing="0"/>
        <w:rPr>
          <w:rFonts w:asciiTheme="minorHAnsi" w:hAnsiTheme="minorHAnsi" w:cstheme="minorHAnsi"/>
        </w:rPr>
      </w:pPr>
      <w:r w:rsidRPr="00016FD7">
        <w:rPr>
          <w:rFonts w:asciiTheme="minorHAnsi" w:hAnsiTheme="minorHAnsi" w:cstheme="minorHAnsi"/>
        </w:rPr>
        <w:t xml:space="preserve">(02/10/20) The </w:t>
      </w:r>
      <w:r w:rsidR="00F60F9D" w:rsidRPr="00016FD7">
        <w:rPr>
          <w:rFonts w:asciiTheme="minorHAnsi" w:hAnsiTheme="minorHAnsi" w:cstheme="minorHAnsi"/>
        </w:rPr>
        <w:t xml:space="preserve">budget proposal </w:t>
      </w:r>
      <w:r w:rsidRPr="00016FD7">
        <w:rPr>
          <w:rFonts w:asciiTheme="minorHAnsi" w:hAnsiTheme="minorHAnsi" w:cstheme="minorHAnsi"/>
        </w:rPr>
        <w:t>released on Monday</w:t>
      </w:r>
      <w:r w:rsidR="00F60F9D" w:rsidRPr="00016FD7">
        <w:rPr>
          <w:rFonts w:asciiTheme="minorHAnsi" w:hAnsiTheme="minorHAnsi" w:cstheme="minorHAnsi"/>
        </w:rPr>
        <w:t xml:space="preserve"> includes a familiar list of deep cuts to student loan assistance, affordable housing efforts, food stamps and Medicaid, reflecting Mr. Trump’s election-year effort to continue shrinking the federal safety net.” </w:t>
      </w:r>
    </w:p>
    <w:p w14:paraId="042A43C2" w14:textId="77777777" w:rsidR="00F60F9D" w:rsidRPr="00016FD7" w:rsidRDefault="001C545B" w:rsidP="00E64EB7">
      <w:pPr>
        <w:rPr>
          <w:rFonts w:asciiTheme="minorHAnsi" w:hAnsiTheme="minorHAnsi" w:cstheme="minorHAnsi"/>
        </w:rPr>
      </w:pPr>
      <w:hyperlink r:id="rId78" w:history="1">
        <w:r w:rsidR="00D72F01" w:rsidRPr="00016FD7">
          <w:rPr>
            <w:rStyle w:val="Hyperlink"/>
            <w:rFonts w:asciiTheme="minorHAnsi" w:eastAsiaTheme="majorEastAsia" w:hAnsiTheme="minorHAnsi" w:cstheme="minorHAnsi"/>
          </w:rPr>
          <w:t>https://thehill.com/policy/healthcare/482378-trump-budget-calls-for-cutting-medicaid-aca-by-about-1-trillion</w:t>
        </w:r>
      </w:hyperlink>
    </w:p>
    <w:p w14:paraId="647618C1" w14:textId="77777777" w:rsidR="00D72F01" w:rsidRDefault="00D72F01" w:rsidP="00E64EB7">
      <w:pPr>
        <w:rPr>
          <w:rFonts w:asciiTheme="minorHAnsi" w:hAnsiTheme="minorHAnsi" w:cstheme="minorHAnsi"/>
          <w:b/>
          <w:color w:val="C00000"/>
          <w:u w:val="single"/>
        </w:rPr>
      </w:pPr>
    </w:p>
    <w:p w14:paraId="21A0958F" w14:textId="77777777" w:rsidR="009D3C57" w:rsidRDefault="009D3C57" w:rsidP="00E64EB7">
      <w:pPr>
        <w:rPr>
          <w:rFonts w:asciiTheme="minorHAnsi" w:hAnsiTheme="minorHAnsi" w:cstheme="minorHAnsi"/>
          <w:b/>
          <w:color w:val="C00000"/>
          <w:u w:val="single"/>
        </w:rPr>
      </w:pPr>
    </w:p>
    <w:p w14:paraId="28964294" w14:textId="77777777" w:rsidR="009D3C57" w:rsidRPr="00016FD7" w:rsidRDefault="009D3C57" w:rsidP="00E64EB7">
      <w:pPr>
        <w:rPr>
          <w:rFonts w:asciiTheme="minorHAnsi" w:hAnsiTheme="minorHAnsi" w:cstheme="minorHAnsi"/>
          <w:b/>
          <w:color w:val="C00000"/>
          <w:u w:val="single"/>
        </w:rPr>
      </w:pPr>
    </w:p>
    <w:p w14:paraId="2784E103" w14:textId="77777777" w:rsidR="00D72F01" w:rsidRPr="00016FD7" w:rsidRDefault="00D72F01" w:rsidP="00E64EB7">
      <w:pPr>
        <w:rPr>
          <w:rStyle w:val="Hyperlink"/>
          <w:rFonts w:asciiTheme="minorHAnsi" w:eastAsiaTheme="majorEastAsia" w:hAnsiTheme="minorHAnsi" w:cstheme="minorHAnsi"/>
          <w:b/>
          <w:color w:val="C00000"/>
        </w:rPr>
      </w:pPr>
      <w:r w:rsidRPr="00016FD7">
        <w:rPr>
          <w:rStyle w:val="Hyperlink"/>
          <w:rFonts w:asciiTheme="minorHAnsi" w:eastAsiaTheme="majorEastAsia" w:hAnsiTheme="minorHAnsi" w:cstheme="minorHAnsi"/>
          <w:b/>
          <w:color w:val="C00000"/>
        </w:rPr>
        <w:t>RE: Medicaid Fiscal Accountability Rule</w:t>
      </w:r>
    </w:p>
    <w:p w14:paraId="2FB9013D" w14:textId="77777777" w:rsidR="000179E3" w:rsidRPr="00016FD7" w:rsidRDefault="00D72F01" w:rsidP="00E64EB7">
      <w:pPr>
        <w:rPr>
          <w:rFonts w:asciiTheme="minorHAnsi" w:hAnsiTheme="minorHAnsi" w:cstheme="minorHAnsi"/>
        </w:rPr>
      </w:pPr>
      <w:r w:rsidRPr="00016FD7">
        <w:rPr>
          <w:rStyle w:val="Hyperlink"/>
          <w:rFonts w:asciiTheme="minorHAnsi" w:eastAsiaTheme="majorEastAsia" w:hAnsiTheme="minorHAnsi" w:cstheme="minorHAnsi"/>
          <w:color w:val="auto"/>
          <w:u w:val="none"/>
        </w:rPr>
        <w:t xml:space="preserve">(02/05/20) </w:t>
      </w:r>
      <w:hyperlink r:id="rId79" w:history="1">
        <w:r w:rsidRPr="00016FD7">
          <w:rPr>
            <w:rStyle w:val="Hyperlink"/>
            <w:rFonts w:asciiTheme="minorHAnsi" w:eastAsiaTheme="majorEastAsia" w:hAnsiTheme="minorHAnsi" w:cstheme="minorHAnsi"/>
            <w:color w:val="auto"/>
            <w:u w:val="none"/>
          </w:rPr>
          <w:t xml:space="preserve">A regulation proposed by the Trump administration, an arcane fiscal accountability rule, that involved the tightening of federal oversight and approval over complex financing strategies that states have long used to </w:t>
        </w:r>
        <w:r w:rsidRPr="00016FD7">
          <w:rPr>
            <w:rStyle w:val="Hyperlink"/>
            <w:rFonts w:asciiTheme="minorHAnsi" w:eastAsiaTheme="majorEastAsia" w:hAnsiTheme="minorHAnsi" w:cstheme="minorHAnsi"/>
            <w:color w:val="auto"/>
            <w:u w:val="none"/>
          </w:rPr>
          <w:lastRenderedPageBreak/>
          <w:t>help pay for their share of the $600 billion program. This could lead to big cuts for Medicaid.</w:t>
        </w:r>
      </w:hyperlink>
      <w:r w:rsidRPr="00016FD7">
        <w:rPr>
          <w:rFonts w:asciiTheme="minorHAnsi" w:hAnsiTheme="minorHAnsi" w:cstheme="minorHAnsi"/>
        </w:rPr>
        <w:t xml:space="preserve">  </w:t>
      </w:r>
      <w:hyperlink r:id="rId80" w:history="1">
        <w:r w:rsidRPr="00016FD7">
          <w:rPr>
            <w:rStyle w:val="Hyperlink"/>
            <w:rFonts w:asciiTheme="minorHAnsi" w:eastAsiaTheme="majorEastAsia" w:hAnsiTheme="minorHAnsi" w:cstheme="minorHAnsi"/>
          </w:rPr>
          <w:t>https://www.usnews.com/news/business/articles/2020-02-05/trump-rule-could-lead-to-big-medicaid-cuts-governors-warn</w:t>
        </w:r>
      </w:hyperlink>
    </w:p>
    <w:p w14:paraId="67715022" w14:textId="77777777" w:rsidR="004560EF" w:rsidRPr="00016FD7" w:rsidRDefault="004560EF" w:rsidP="00E64EB7">
      <w:pPr>
        <w:rPr>
          <w:rStyle w:val="Hyperlink"/>
          <w:rFonts w:asciiTheme="minorHAnsi" w:eastAsiaTheme="majorEastAsia" w:hAnsiTheme="minorHAnsi" w:cstheme="minorHAnsi"/>
        </w:rPr>
      </w:pPr>
    </w:p>
    <w:p w14:paraId="011C136E" w14:textId="77777777" w:rsidR="004560EF" w:rsidRPr="00016FD7" w:rsidRDefault="004560EF" w:rsidP="00E64EB7">
      <w:pPr>
        <w:rPr>
          <w:rFonts w:asciiTheme="minorHAnsi" w:hAnsiTheme="minorHAnsi" w:cstheme="minorHAnsi"/>
          <w:b/>
          <w:color w:val="C00000"/>
          <w:u w:val="single"/>
        </w:rPr>
      </w:pPr>
      <w:r w:rsidRPr="00016FD7">
        <w:rPr>
          <w:rFonts w:asciiTheme="minorHAnsi" w:hAnsiTheme="minorHAnsi" w:cstheme="minorHAnsi"/>
          <w:b/>
          <w:color w:val="C00000"/>
          <w:u w:val="single"/>
        </w:rPr>
        <w:t>Medicaid Block Grant Policy Could Face High Legal Hurdles</w:t>
      </w:r>
    </w:p>
    <w:p w14:paraId="2D2205BB" w14:textId="77777777" w:rsidR="004560EF" w:rsidRPr="00016FD7" w:rsidRDefault="004560EF" w:rsidP="00E64EB7">
      <w:pPr>
        <w:rPr>
          <w:rFonts w:asciiTheme="minorHAnsi" w:hAnsiTheme="minorHAnsi" w:cstheme="minorHAnsi"/>
        </w:rPr>
      </w:pPr>
      <w:r w:rsidRPr="00016FD7">
        <w:rPr>
          <w:rFonts w:asciiTheme="minorHAnsi" w:hAnsiTheme="minorHAnsi" w:cstheme="minorHAnsi"/>
        </w:rPr>
        <w:t>(01/28/20) The plan under consideration to let states receive lump sum for Medicaid. One of the big obstacles is lack of authority to waive statute around federal match</w:t>
      </w:r>
    </w:p>
    <w:p w14:paraId="0D429534" w14:textId="77777777" w:rsidR="004560EF" w:rsidRPr="00016FD7" w:rsidRDefault="004560EF" w:rsidP="0040608B">
      <w:pPr>
        <w:ind w:firstLine="720"/>
        <w:rPr>
          <w:rFonts w:asciiTheme="minorHAnsi" w:hAnsiTheme="minorHAnsi" w:cstheme="minorHAnsi"/>
        </w:rPr>
      </w:pPr>
      <w:r w:rsidRPr="00016FD7">
        <w:rPr>
          <w:rFonts w:asciiTheme="minorHAnsi" w:hAnsiTheme="minorHAnsi" w:cstheme="minorHAnsi"/>
        </w:rPr>
        <w:t>A policy being weighed by Trump administration officials that would let the federal government give states a set amount to spend on Medicaid would face tough legal challenges. Attorneys say a guidance for states on how to apply for block grants would struggle to survive challenges, especially if they focus on provisions in the Medicaid law that determine how the government finances the federal-state program for the poor. “It’s very hard to square the Medicaid statute with a true block grant proposal,” Nicholas Bagley, a health law professor at the University of Michigan and former Justice Department attorney, said.</w:t>
      </w:r>
    </w:p>
    <w:p w14:paraId="4E62A8B2" w14:textId="77777777" w:rsidR="004560EF" w:rsidRPr="00016FD7" w:rsidRDefault="004560EF" w:rsidP="0040608B">
      <w:pPr>
        <w:ind w:firstLine="720"/>
        <w:rPr>
          <w:rFonts w:asciiTheme="minorHAnsi" w:hAnsiTheme="minorHAnsi" w:cstheme="minorHAnsi"/>
        </w:rPr>
      </w:pPr>
      <w:r w:rsidRPr="00016FD7">
        <w:rPr>
          <w:rFonts w:asciiTheme="minorHAnsi" w:hAnsiTheme="minorHAnsi" w:cstheme="minorHAnsi"/>
        </w:rPr>
        <w:t>Block grants have become the latest flash point in an ideological battle being waged over Medicaid spending. Conservatives are pushing to reverse sizable increases in enrollment and spending in what they see as a “welfare” program. In contrast, their opponents view the increases, which flow from provisions in the Affordable Care Act allowing states to expand their Medicaid programs, as a success story that has allowed millions more Americans to have much-needed health coverage.</w:t>
      </w:r>
    </w:p>
    <w:p w14:paraId="39EE8AB8" w14:textId="77777777" w:rsidR="004560EF" w:rsidRPr="00016FD7" w:rsidRDefault="001C545B" w:rsidP="00E64EB7">
      <w:pPr>
        <w:rPr>
          <w:rFonts w:asciiTheme="minorHAnsi" w:hAnsiTheme="minorHAnsi" w:cstheme="minorHAnsi"/>
        </w:rPr>
      </w:pPr>
      <w:hyperlink r:id="rId81" w:history="1">
        <w:r w:rsidR="004560EF" w:rsidRPr="00016FD7">
          <w:rPr>
            <w:rStyle w:val="Hyperlink"/>
            <w:rFonts w:asciiTheme="minorHAnsi" w:hAnsiTheme="minorHAnsi" w:cstheme="minorHAnsi"/>
          </w:rPr>
          <w:t>https://news.bloomberglaw.com/health-law-and-business/medicaid-block-grant-policy-could-face-high-legal-hurdles</w:t>
        </w:r>
      </w:hyperlink>
    </w:p>
    <w:p w14:paraId="0F4C931B" w14:textId="77777777" w:rsidR="009E37D2" w:rsidRPr="00016FD7" w:rsidRDefault="009E37D2" w:rsidP="00E64EB7">
      <w:pPr>
        <w:rPr>
          <w:rFonts w:asciiTheme="minorHAnsi" w:hAnsiTheme="minorHAnsi" w:cstheme="minorHAnsi"/>
        </w:rPr>
      </w:pPr>
    </w:p>
    <w:p w14:paraId="07B4399F" w14:textId="77777777" w:rsidR="009E10AD" w:rsidRPr="00016FD7" w:rsidRDefault="009E10AD" w:rsidP="00E64EB7">
      <w:pPr>
        <w:rPr>
          <w:rFonts w:asciiTheme="minorHAnsi" w:hAnsiTheme="minorHAnsi" w:cstheme="minorHAnsi"/>
        </w:rPr>
      </w:pPr>
    </w:p>
    <w:p w14:paraId="28132ED4" w14:textId="77777777" w:rsidR="009E37D2" w:rsidRPr="00BA55D4" w:rsidRDefault="009E37D2" w:rsidP="00E64EB7">
      <w:pPr>
        <w:jc w:val="center"/>
        <w:rPr>
          <w:rFonts w:asciiTheme="minorHAnsi" w:hAnsiTheme="minorHAnsi" w:cstheme="minorHAnsi"/>
          <w:b/>
          <w:sz w:val="28"/>
          <w:szCs w:val="28"/>
          <w:u w:val="single"/>
        </w:rPr>
      </w:pPr>
      <w:r w:rsidRPr="00BA55D4">
        <w:rPr>
          <w:rFonts w:asciiTheme="minorHAnsi" w:hAnsiTheme="minorHAnsi" w:cstheme="minorHAnsi"/>
          <w:b/>
          <w:sz w:val="28"/>
          <w:szCs w:val="28"/>
          <w:u w:val="single"/>
        </w:rPr>
        <w:t>Other News</w:t>
      </w:r>
    </w:p>
    <w:p w14:paraId="02F838FC" w14:textId="77777777" w:rsidR="009E37D2" w:rsidRPr="00016FD7" w:rsidRDefault="009E37D2" w:rsidP="00E64EB7">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6FD7">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Administration</w:t>
      </w:r>
    </w:p>
    <w:p w14:paraId="07AED758" w14:textId="77777777" w:rsidR="009E37D2" w:rsidRPr="00016FD7" w:rsidRDefault="009E37D2" w:rsidP="00E64EB7">
      <w:pPr>
        <w:rPr>
          <w:rFonts w:asciiTheme="minorHAnsi" w:hAnsiTheme="minorHAnsi" w:cstheme="minorHAnsi"/>
          <w:b/>
        </w:rPr>
      </w:pPr>
    </w:p>
    <w:p w14:paraId="5987FC7F" w14:textId="77777777" w:rsidR="009E37D2" w:rsidRPr="00016FD7" w:rsidRDefault="009E37D2" w:rsidP="00E64EB7">
      <w:pPr>
        <w:ind w:left="720"/>
        <w:rPr>
          <w:rFonts w:asciiTheme="minorHAnsi" w:hAnsiTheme="minorHAnsi" w:cstheme="minorHAnsi"/>
          <w:b/>
          <w:color w:val="C00000"/>
          <w:u w:val="single"/>
        </w:rPr>
      </w:pPr>
      <w:r w:rsidRPr="00016FD7">
        <w:rPr>
          <w:rStyle w:val="Hyperlink"/>
          <w:rFonts w:asciiTheme="minorHAnsi" w:eastAsiaTheme="majorEastAsia" w:hAnsiTheme="minorHAnsi" w:cstheme="minorHAnsi"/>
          <w:b/>
          <w:bCs/>
          <w:color w:val="C00000"/>
        </w:rPr>
        <w:t>White House Office of National Drug Control Policy Releases Rural Community Action Guide</w:t>
      </w:r>
      <w:r w:rsidRPr="00016FD7">
        <w:rPr>
          <w:rFonts w:asciiTheme="minorHAnsi" w:hAnsiTheme="minorHAnsi" w:cstheme="minorHAnsi"/>
          <w:b/>
          <w:color w:val="C00000"/>
          <w:u w:val="single"/>
        </w:rPr>
        <w:t xml:space="preserve"> </w:t>
      </w:r>
    </w:p>
    <w:p w14:paraId="50EE8771" w14:textId="77777777" w:rsidR="009E37D2" w:rsidRPr="00016FD7" w:rsidRDefault="009E37D2" w:rsidP="00EB5685">
      <w:pPr>
        <w:pStyle w:val="NormalWeb"/>
        <w:shd w:val="clear" w:color="auto" w:fill="FFFFFF"/>
        <w:spacing w:before="0" w:beforeAutospacing="0" w:after="0" w:afterAutospacing="0"/>
        <w:ind w:left="720"/>
        <w:rPr>
          <w:rFonts w:asciiTheme="minorHAnsi" w:hAnsiTheme="minorHAnsi" w:cstheme="minorHAnsi"/>
        </w:rPr>
      </w:pPr>
      <w:r w:rsidRPr="00016FD7">
        <w:rPr>
          <w:rFonts w:asciiTheme="minorHAnsi" w:hAnsiTheme="minorHAnsi" w:cstheme="minorHAnsi"/>
          <w:shd w:val="clear" w:color="auto" w:fill="FFFFFF"/>
        </w:rPr>
        <w:t xml:space="preserve">(01/31/20) </w:t>
      </w:r>
      <w:r w:rsidRPr="00016FD7">
        <w:rPr>
          <w:rFonts w:asciiTheme="minorHAnsi" w:hAnsiTheme="minorHAnsi" w:cstheme="minorHAnsi"/>
        </w:rPr>
        <w:t>Today, the Trump Administration released a </w:t>
      </w:r>
      <w:hyperlink r:id="rId82" w:history="1">
        <w:r w:rsidRPr="00016FD7">
          <w:rPr>
            <w:rStyle w:val="Hyperlink"/>
            <w:rFonts w:asciiTheme="minorHAnsi" w:hAnsiTheme="minorHAnsi" w:cstheme="minorHAnsi"/>
            <w:color w:val="auto"/>
          </w:rPr>
          <w:t>new tool</w:t>
        </w:r>
      </w:hyperlink>
      <w:r w:rsidRPr="00016FD7">
        <w:rPr>
          <w:rFonts w:asciiTheme="minorHAnsi" w:hAnsiTheme="minorHAnsi" w:cstheme="minorHAnsi"/>
        </w:rPr>
        <w:t> to assist rural community leaders in building an effective local respo</w:t>
      </w:r>
      <w:r w:rsidR="00EB5685">
        <w:rPr>
          <w:rFonts w:asciiTheme="minorHAnsi" w:hAnsiTheme="minorHAnsi" w:cstheme="minorHAnsi"/>
        </w:rPr>
        <w:t xml:space="preserve">nse to the crisis of addiction. </w:t>
      </w:r>
      <w:r w:rsidRPr="00016FD7">
        <w:rPr>
          <w:rFonts w:asciiTheme="minorHAnsi" w:hAnsiTheme="minorHAnsi" w:cstheme="minorHAnsi"/>
        </w:rPr>
        <w:t>The </w:t>
      </w:r>
      <w:hyperlink r:id="rId83" w:history="1">
        <w:r w:rsidRPr="00016FD7">
          <w:rPr>
            <w:rStyle w:val="Hyperlink"/>
            <w:rFonts w:asciiTheme="minorHAnsi" w:hAnsiTheme="minorHAnsi" w:cstheme="minorHAnsi"/>
            <w:color w:val="auto"/>
          </w:rPr>
          <w:t>Rural Community Action Guide</w:t>
        </w:r>
      </w:hyperlink>
      <w:r w:rsidRPr="00016FD7">
        <w:rPr>
          <w:rFonts w:asciiTheme="minorHAnsi" w:hAnsiTheme="minorHAnsi" w:cstheme="minorHAnsi"/>
        </w:rPr>
        <w:t> includes background information, recommended action steps, and promising practices for a range of issues related to drug addiction in rural America.</w:t>
      </w:r>
    </w:p>
    <w:p w14:paraId="69CED982" w14:textId="77777777" w:rsidR="009E37D2" w:rsidRPr="00016FD7" w:rsidRDefault="001C545B" w:rsidP="00E64EB7">
      <w:pPr>
        <w:ind w:left="720"/>
        <w:rPr>
          <w:rFonts w:asciiTheme="minorHAnsi" w:hAnsiTheme="minorHAnsi" w:cstheme="minorHAnsi"/>
        </w:rPr>
      </w:pPr>
      <w:hyperlink r:id="rId84" w:history="1">
        <w:r w:rsidR="009E37D2" w:rsidRPr="00016FD7">
          <w:rPr>
            <w:rStyle w:val="Hyperlink"/>
            <w:rFonts w:asciiTheme="minorHAnsi" w:eastAsiaTheme="majorEastAsia" w:hAnsiTheme="minorHAnsi" w:cstheme="minorHAnsi"/>
          </w:rPr>
          <w:t>https://www.whitehouse.gov/briefings-statements/new-tool-empowers-local-leaders-take-action-rural-drug-addiction/</w:t>
        </w:r>
      </w:hyperlink>
    </w:p>
    <w:p w14:paraId="3F7B39CD" w14:textId="77777777" w:rsidR="009E37D2" w:rsidRDefault="009E37D2" w:rsidP="00E64EB7">
      <w:pPr>
        <w:pStyle w:val="description"/>
        <w:spacing w:before="0" w:beforeAutospacing="0" w:after="0" w:afterAutospacing="0"/>
        <w:ind w:left="720" w:right="-225"/>
        <w:textAlignment w:val="baseline"/>
        <w:rPr>
          <w:rFonts w:asciiTheme="minorHAnsi" w:hAnsiTheme="minorHAnsi" w:cstheme="minorHAnsi"/>
          <w:b/>
        </w:rPr>
      </w:pPr>
    </w:p>
    <w:p w14:paraId="756544B0" w14:textId="77777777" w:rsidR="009D3C57" w:rsidRDefault="009D3C57" w:rsidP="00E64EB7">
      <w:pPr>
        <w:pStyle w:val="description"/>
        <w:spacing w:before="0" w:beforeAutospacing="0" w:after="0" w:afterAutospacing="0"/>
        <w:ind w:left="720" w:right="-225"/>
        <w:textAlignment w:val="baseline"/>
        <w:rPr>
          <w:rFonts w:asciiTheme="minorHAnsi" w:hAnsiTheme="minorHAnsi" w:cstheme="minorHAnsi"/>
          <w:b/>
        </w:rPr>
      </w:pPr>
    </w:p>
    <w:p w14:paraId="4908FE43" w14:textId="77777777" w:rsidR="009D3C57" w:rsidRPr="00016FD7" w:rsidRDefault="009D3C57" w:rsidP="00E64EB7">
      <w:pPr>
        <w:pStyle w:val="description"/>
        <w:spacing w:before="0" w:beforeAutospacing="0" w:after="0" w:afterAutospacing="0"/>
        <w:ind w:left="720" w:right="-225"/>
        <w:textAlignment w:val="baseline"/>
        <w:rPr>
          <w:rFonts w:asciiTheme="minorHAnsi" w:hAnsiTheme="minorHAnsi" w:cstheme="minorHAnsi"/>
          <w:b/>
        </w:rPr>
      </w:pPr>
    </w:p>
    <w:p w14:paraId="790F2096" w14:textId="77777777" w:rsidR="009E37D2" w:rsidRPr="00016FD7" w:rsidRDefault="009E37D2" w:rsidP="00E64EB7">
      <w:pPr>
        <w:ind w:left="720"/>
        <w:rPr>
          <w:rFonts w:asciiTheme="minorHAnsi" w:hAnsiTheme="minorHAnsi" w:cstheme="minorHAnsi"/>
          <w:b/>
          <w:color w:val="C00000"/>
          <w:u w:val="single"/>
        </w:rPr>
      </w:pPr>
      <w:r w:rsidRPr="00016FD7">
        <w:rPr>
          <w:rFonts w:asciiTheme="minorHAnsi" w:hAnsiTheme="minorHAnsi" w:cstheme="minorHAnsi"/>
          <w:b/>
          <w:color w:val="C00000"/>
          <w:u w:val="single"/>
        </w:rPr>
        <w:t xml:space="preserve">Trump Administration Executive Order on Combating Human Trafficking and Online Child Exploitation in the United States </w:t>
      </w:r>
    </w:p>
    <w:p w14:paraId="546208F0" w14:textId="77777777" w:rsidR="009E37D2" w:rsidRPr="00016FD7" w:rsidRDefault="009E37D2" w:rsidP="00E64EB7">
      <w:pPr>
        <w:ind w:left="720"/>
        <w:rPr>
          <w:rFonts w:asciiTheme="minorHAnsi" w:hAnsiTheme="minorHAnsi" w:cstheme="minorHAnsi"/>
        </w:rPr>
      </w:pPr>
      <w:r w:rsidRPr="00016FD7">
        <w:rPr>
          <w:rFonts w:asciiTheme="minorHAnsi" w:hAnsiTheme="minorHAnsi" w:cstheme="minorHAnsi"/>
          <w:shd w:val="clear" w:color="auto" w:fill="FFFFFF"/>
        </w:rPr>
        <w:t>(01/31/20)</w:t>
      </w:r>
      <w:r w:rsidRPr="00016FD7">
        <w:rPr>
          <w:rFonts w:asciiTheme="minorHAnsi" w:hAnsiTheme="minorHAnsi" w:cstheme="minorHAnsi"/>
        </w:rPr>
        <w:t xml:space="preserve"> the U.S. Department of Justice announced that the White House Task Force on Missing and Murdered American Indians and Alaska Natives will coordinate with combating human trafficking and online exploitation. </w:t>
      </w:r>
    </w:p>
    <w:p w14:paraId="4FFDAF23" w14:textId="77777777" w:rsidR="009E37D2" w:rsidRPr="00016FD7" w:rsidRDefault="001C545B" w:rsidP="00E64EB7">
      <w:pPr>
        <w:ind w:left="720"/>
        <w:rPr>
          <w:rStyle w:val="Hyperlink"/>
          <w:rFonts w:asciiTheme="minorHAnsi" w:hAnsiTheme="minorHAnsi" w:cstheme="minorHAnsi"/>
        </w:rPr>
      </w:pPr>
      <w:hyperlink r:id="rId85" w:history="1">
        <w:r w:rsidR="009E37D2" w:rsidRPr="00016FD7">
          <w:rPr>
            <w:rStyle w:val="Hyperlink"/>
            <w:rFonts w:asciiTheme="minorHAnsi" w:hAnsiTheme="minorHAnsi" w:cstheme="minorHAnsi"/>
          </w:rPr>
          <w:t>https://www.whitehouse.gov/presidential-actions/executive-order-combating-human-trafficking-online-child-exploitation-united-states/</w:t>
        </w:r>
      </w:hyperlink>
    </w:p>
    <w:p w14:paraId="5234A449" w14:textId="77777777" w:rsidR="00D4042D" w:rsidRPr="00016FD7" w:rsidRDefault="00D4042D" w:rsidP="00E64EB7">
      <w:pPr>
        <w:rPr>
          <w:rStyle w:val="Hyperlink"/>
          <w:rFonts w:asciiTheme="minorHAnsi" w:eastAsiaTheme="majorEastAsia" w:hAnsiTheme="minorHAnsi" w:cstheme="minorHAnsi"/>
        </w:rPr>
      </w:pPr>
    </w:p>
    <w:p w14:paraId="488F64CD" w14:textId="77777777" w:rsidR="00D4042D" w:rsidRPr="00016FD7" w:rsidRDefault="00D4042D" w:rsidP="00E64EB7">
      <w:pPr>
        <w:pStyle w:val="Heading3"/>
        <w:spacing w:before="0"/>
        <w:ind w:firstLine="720"/>
        <w:rPr>
          <w:rFonts w:asciiTheme="minorHAnsi" w:hAnsiTheme="minorHAnsi" w:cstheme="minorHAnsi"/>
          <w:b/>
          <w:color w:val="C00000"/>
          <w:u w:val="single"/>
        </w:rPr>
      </w:pPr>
      <w:r w:rsidRPr="00016FD7">
        <w:rPr>
          <w:rFonts w:asciiTheme="minorHAnsi" w:hAnsiTheme="minorHAnsi" w:cstheme="minorHAnsi"/>
          <w:b/>
          <w:color w:val="C00000"/>
          <w:u w:val="single"/>
        </w:rPr>
        <w:lastRenderedPageBreak/>
        <w:t>HHS issues additional extension for grandmothered plans</w:t>
      </w:r>
    </w:p>
    <w:p w14:paraId="401AF5F9" w14:textId="77777777" w:rsidR="00EB5685" w:rsidRPr="00EB5685" w:rsidRDefault="00D4042D" w:rsidP="00EB5685">
      <w:pPr>
        <w:pStyle w:val="NormalWeb"/>
        <w:spacing w:before="0" w:beforeAutospacing="0" w:after="0" w:afterAutospacing="0"/>
        <w:ind w:left="720"/>
        <w:rPr>
          <w:rFonts w:asciiTheme="minorHAnsi" w:hAnsiTheme="minorHAnsi" w:cstheme="minorHAnsi"/>
        </w:rPr>
      </w:pPr>
      <w:r w:rsidRPr="00016FD7">
        <w:rPr>
          <w:rFonts w:asciiTheme="minorHAnsi" w:hAnsiTheme="minorHAnsi" w:cstheme="minorHAnsi"/>
        </w:rPr>
        <w:t xml:space="preserve">(01/31/20) </w:t>
      </w:r>
      <w:r w:rsidR="00EB5685">
        <w:rPr>
          <w:rFonts w:asciiTheme="minorHAnsi" w:hAnsiTheme="minorHAnsi" w:cstheme="minorHAnsi"/>
        </w:rPr>
        <w:t>HHS</w:t>
      </w:r>
      <w:r w:rsidRPr="00016FD7">
        <w:rPr>
          <w:rFonts w:asciiTheme="minorHAnsi" w:hAnsiTheme="minorHAnsi" w:cstheme="minorHAnsi"/>
        </w:rPr>
        <w:t xml:space="preserve"> has issued another extension for </w:t>
      </w:r>
      <w:hyperlink r:id="rId86" w:history="1">
        <w:r w:rsidRPr="00016FD7">
          <w:rPr>
            <w:rStyle w:val="Hyperlink"/>
            <w:rFonts w:asciiTheme="minorHAnsi" w:hAnsiTheme="minorHAnsi" w:cstheme="minorHAnsi"/>
          </w:rPr>
          <w:t>grandmothered (transitional) health plans</w:t>
        </w:r>
      </w:hyperlink>
      <w:r w:rsidRPr="00016FD7">
        <w:rPr>
          <w:rFonts w:asciiTheme="minorHAnsi" w:hAnsiTheme="minorHAnsi" w:cstheme="minorHAnsi"/>
        </w:rPr>
        <w:t xml:space="preserve">. Under the latest guidance, these plans can renew as late as October 1, 2021, and can remain in force until the end of 2021. As was the case in prior years, HHS is letting states decide whether to allow grandmothered plans to be renewed; the majority have done so in prior years. But even in states that allow these plans to renew, the decision is ultimately up to the insurers, as they can choose instead to terminate their grandmothered plans and transition enrollees to </w:t>
      </w:r>
      <w:hyperlink r:id="rId87" w:history="1">
        <w:r w:rsidRPr="00016FD7">
          <w:rPr>
            <w:rStyle w:val="Hyperlink"/>
            <w:rFonts w:asciiTheme="minorHAnsi" w:hAnsiTheme="minorHAnsi" w:cstheme="minorHAnsi"/>
          </w:rPr>
          <w:t>ACA-compliant plans</w:t>
        </w:r>
      </w:hyperlink>
      <w:r w:rsidRPr="00016FD7">
        <w:rPr>
          <w:rFonts w:asciiTheme="minorHAnsi" w:hAnsiTheme="minorHAnsi" w:cstheme="minorHAnsi"/>
        </w:rPr>
        <w:t xml:space="preserve">. </w:t>
      </w:r>
      <w:r w:rsidR="00EB5685">
        <w:rPr>
          <w:rFonts w:asciiTheme="minorHAnsi" w:hAnsiTheme="minorHAnsi" w:cstheme="minorHAnsi"/>
        </w:rPr>
        <w:t xml:space="preserve">Over the next several weeks, HealthInsurance.org will track </w:t>
      </w:r>
      <w:r w:rsidRPr="00EB5685">
        <w:rPr>
          <w:rStyle w:val="Hyperlink"/>
          <w:rFonts w:asciiTheme="minorHAnsi" w:hAnsiTheme="minorHAnsi" w:cstheme="minorHAnsi"/>
          <w:color w:val="auto"/>
          <w:u w:val="none"/>
        </w:rPr>
        <w:t>states’ responses to the latest announcement</w:t>
      </w:r>
      <w:r w:rsidRPr="00EB5685">
        <w:rPr>
          <w:rFonts w:asciiTheme="minorHAnsi" w:hAnsiTheme="minorHAnsi" w:cstheme="minorHAnsi"/>
        </w:rPr>
        <w:t>.</w:t>
      </w:r>
      <w:r w:rsidR="00EB5685" w:rsidRPr="00EB5685">
        <w:rPr>
          <w:rFonts w:asciiTheme="minorHAnsi" w:hAnsiTheme="minorHAnsi" w:cstheme="minorHAnsi"/>
        </w:rPr>
        <w:t>There are 32 states where grandmothered individual market plans are still in existence as of 2020.</w:t>
      </w:r>
    </w:p>
    <w:p w14:paraId="655B21B4" w14:textId="77777777" w:rsidR="00EB5685" w:rsidRPr="00EB5685" w:rsidRDefault="001C545B" w:rsidP="00EB5685">
      <w:pPr>
        <w:pStyle w:val="NormalWeb"/>
        <w:spacing w:before="0" w:beforeAutospacing="0" w:after="0" w:afterAutospacing="0"/>
        <w:ind w:firstLine="720"/>
        <w:rPr>
          <w:rFonts w:asciiTheme="minorHAnsi" w:hAnsiTheme="minorHAnsi" w:cstheme="minorHAnsi"/>
        </w:rPr>
      </w:pPr>
      <w:hyperlink r:id="rId88" w:anchor="yes" w:history="1">
        <w:r w:rsidR="00EB5685" w:rsidRPr="00195368">
          <w:rPr>
            <w:rStyle w:val="Hyperlink"/>
            <w:rFonts w:asciiTheme="minorHAnsi" w:hAnsiTheme="minorHAnsi" w:cstheme="minorHAnsi"/>
          </w:rPr>
          <w:t>https://www.healthinsurance.org/obamacare-enrollment-guide/should-i-keep-my-grandmothered-health-plan/#yes</w:t>
        </w:r>
      </w:hyperlink>
      <w:r w:rsidR="00EB5685">
        <w:rPr>
          <w:rFonts w:asciiTheme="minorHAnsi" w:hAnsiTheme="minorHAnsi" w:cstheme="minorHAnsi"/>
        </w:rPr>
        <w:t xml:space="preserve"> </w:t>
      </w:r>
    </w:p>
    <w:p w14:paraId="7428E4D5" w14:textId="77777777" w:rsidR="00D4042D" w:rsidRPr="00016FD7" w:rsidRDefault="00D4042D" w:rsidP="00E64EB7">
      <w:pPr>
        <w:rPr>
          <w:rStyle w:val="Strong"/>
          <w:rFonts w:asciiTheme="minorHAnsi" w:hAnsiTheme="minorHAnsi" w:cstheme="minorHAnsi"/>
          <w:color w:val="C00000"/>
          <w:u w:val="single"/>
        </w:rPr>
      </w:pPr>
    </w:p>
    <w:p w14:paraId="5FDFB58A" w14:textId="77777777" w:rsidR="009E37D2" w:rsidRPr="00016FD7" w:rsidRDefault="009E37D2" w:rsidP="00E64EB7">
      <w:pPr>
        <w:ind w:left="720"/>
        <w:rPr>
          <w:rStyle w:val="Strong"/>
          <w:rFonts w:asciiTheme="minorHAnsi" w:hAnsiTheme="minorHAnsi" w:cstheme="minorHAnsi"/>
          <w:color w:val="C00000"/>
          <w:u w:val="single"/>
        </w:rPr>
      </w:pPr>
      <w:r w:rsidRPr="00016FD7">
        <w:rPr>
          <w:rStyle w:val="Strong"/>
          <w:rFonts w:asciiTheme="minorHAnsi" w:hAnsiTheme="minorHAnsi" w:cstheme="minorHAnsi"/>
          <w:color w:val="C00000"/>
          <w:u w:val="single"/>
        </w:rPr>
        <w:t xml:space="preserve">BIA: Indian Entities Recognized by and Eligible To Receive Services From the United States Bureau of Indian Affairs </w:t>
      </w:r>
    </w:p>
    <w:p w14:paraId="24445A35" w14:textId="77777777" w:rsidR="009E37D2" w:rsidRPr="00016FD7" w:rsidRDefault="009E37D2" w:rsidP="00E64EB7">
      <w:pPr>
        <w:ind w:left="720"/>
        <w:rPr>
          <w:rStyle w:val="Strong"/>
          <w:rFonts w:asciiTheme="minorHAnsi" w:hAnsiTheme="minorHAnsi" w:cstheme="minorHAnsi"/>
          <w:u w:val="single"/>
        </w:rPr>
      </w:pPr>
      <w:r w:rsidRPr="00016FD7">
        <w:rPr>
          <w:rFonts w:asciiTheme="minorHAnsi" w:hAnsiTheme="minorHAnsi" w:cstheme="minorHAnsi"/>
          <w:shd w:val="clear" w:color="auto" w:fill="FFFFFF"/>
        </w:rPr>
        <w:t xml:space="preserve">(01/30/20) </w:t>
      </w:r>
      <w:r w:rsidRPr="00016FD7">
        <w:rPr>
          <w:rStyle w:val="Strong"/>
          <w:rFonts w:asciiTheme="minorHAnsi" w:hAnsiTheme="minorHAnsi" w:cstheme="minorHAnsi"/>
          <w:b w:val="0"/>
        </w:rPr>
        <w:t>Publishes the current list of 574 federally recognized tribal entities. Each tribal entity is eligible for funding and services from the Bureau of Indian Affairs by virtue of their status as an Indian Tribe</w:t>
      </w:r>
      <w:r w:rsidRPr="00016FD7">
        <w:rPr>
          <w:rStyle w:val="Strong"/>
          <w:rFonts w:asciiTheme="minorHAnsi" w:hAnsiTheme="minorHAnsi" w:cstheme="minorHAnsi"/>
        </w:rPr>
        <w:t>.</w:t>
      </w:r>
    </w:p>
    <w:p w14:paraId="6D456C62" w14:textId="77777777" w:rsidR="009E37D2" w:rsidRPr="00016FD7" w:rsidRDefault="001C545B" w:rsidP="00E64EB7">
      <w:pPr>
        <w:ind w:left="720"/>
        <w:rPr>
          <w:rStyle w:val="Strong"/>
          <w:rFonts w:asciiTheme="minorHAnsi" w:hAnsiTheme="minorHAnsi" w:cstheme="minorHAnsi"/>
          <w:b w:val="0"/>
          <w:color w:val="505050"/>
          <w:u w:val="single"/>
        </w:rPr>
      </w:pPr>
      <w:hyperlink r:id="rId89" w:history="1">
        <w:r w:rsidR="009E37D2" w:rsidRPr="00016FD7">
          <w:rPr>
            <w:rStyle w:val="Hyperlink"/>
            <w:rFonts w:asciiTheme="minorHAnsi" w:hAnsiTheme="minorHAnsi" w:cstheme="minorHAnsi"/>
          </w:rPr>
          <w:t>https://www.federalregister.gov/documents/2020/01/30/2020-01707/indian-entities-recognized-by-and-eligible-to-receive-services-from-the-united-states-bureau-of</w:t>
        </w:r>
      </w:hyperlink>
    </w:p>
    <w:p w14:paraId="1B5BD03C" w14:textId="77777777" w:rsidR="00A140AE" w:rsidRPr="00016FD7" w:rsidRDefault="00A140AE" w:rsidP="00E64EB7">
      <w:pPr>
        <w:ind w:left="720"/>
        <w:rPr>
          <w:rFonts w:asciiTheme="minorHAnsi" w:hAnsiTheme="minorHAnsi" w:cstheme="minorHAnsi"/>
          <w:color w:val="505050"/>
        </w:rPr>
      </w:pPr>
    </w:p>
    <w:p w14:paraId="2C503F2D" w14:textId="77777777" w:rsidR="009E10AD" w:rsidRPr="00016FD7" w:rsidRDefault="009E10AD" w:rsidP="00E64EB7">
      <w:pPr>
        <w:ind w:left="720"/>
        <w:rPr>
          <w:rFonts w:asciiTheme="minorHAnsi" w:hAnsiTheme="minorHAnsi" w:cstheme="minorHAnsi"/>
          <w:color w:val="505050"/>
        </w:rPr>
      </w:pPr>
      <w:r w:rsidRPr="00016FD7">
        <w:rPr>
          <w:rStyle w:val="Hyperlink"/>
          <w:rFonts w:asciiTheme="minorHAnsi" w:hAnsiTheme="minorHAnsi" w:cstheme="minorHAnsi"/>
          <w:b/>
          <w:color w:val="C00000"/>
        </w:rPr>
        <w:t>Trump Administration Launches Presidential Task Force on Missing and Murdered American Indians and Alaska Natives</w:t>
      </w:r>
      <w:r w:rsidRPr="00016FD7">
        <w:rPr>
          <w:rStyle w:val="Strong"/>
          <w:rFonts w:asciiTheme="minorHAnsi" w:hAnsiTheme="minorHAnsi" w:cstheme="minorHAnsi"/>
          <w:color w:val="C00000"/>
        </w:rPr>
        <w:t xml:space="preserve"> </w:t>
      </w:r>
      <w:r w:rsidRPr="00016FD7">
        <w:rPr>
          <w:rFonts w:asciiTheme="minorHAnsi" w:hAnsiTheme="minorHAnsi" w:cstheme="minorHAnsi"/>
          <w:color w:val="505050"/>
        </w:rPr>
        <w:br/>
      </w:r>
      <w:r w:rsidRPr="00016FD7">
        <w:rPr>
          <w:rFonts w:asciiTheme="minorHAnsi" w:hAnsiTheme="minorHAnsi" w:cstheme="minorHAnsi"/>
          <w:shd w:val="clear" w:color="auto" w:fill="FFFFFF"/>
        </w:rPr>
        <w:t xml:space="preserve">(01/29/20) </w:t>
      </w:r>
      <w:r w:rsidRPr="00016FD7">
        <w:rPr>
          <w:rFonts w:asciiTheme="minorHAnsi" w:hAnsiTheme="minorHAnsi" w:cstheme="minorHAnsi"/>
        </w:rPr>
        <w:t xml:space="preserve">The U.S. Department of Justice announced the White House task force on missing and murdered American Indians and Alaska Native held its first meeting. Describes how the task force will work with tribal governments, develop protocols, and increase awareness to address the high rates of violence towards Native community members. </w:t>
      </w:r>
    </w:p>
    <w:p w14:paraId="1D946FBA" w14:textId="77777777" w:rsidR="009E10AD" w:rsidRPr="00016FD7" w:rsidRDefault="001C545B" w:rsidP="00E64EB7">
      <w:pPr>
        <w:ind w:left="720"/>
        <w:rPr>
          <w:rStyle w:val="Hyperlink"/>
          <w:rFonts w:asciiTheme="minorHAnsi" w:hAnsiTheme="minorHAnsi" w:cstheme="minorHAnsi"/>
        </w:rPr>
      </w:pPr>
      <w:hyperlink r:id="rId90" w:history="1">
        <w:r w:rsidR="009E10AD" w:rsidRPr="00016FD7">
          <w:rPr>
            <w:rStyle w:val="Hyperlink"/>
            <w:rFonts w:asciiTheme="minorHAnsi" w:hAnsiTheme="minorHAnsi" w:cstheme="minorHAnsi"/>
          </w:rPr>
          <w:t>https://www.justice.gov/opa/pr/trump-administration-launches-presidential-task-force-missing-and-murdered-american-indians</w:t>
        </w:r>
      </w:hyperlink>
    </w:p>
    <w:p w14:paraId="628EE5E5" w14:textId="77777777" w:rsidR="009E10AD" w:rsidRPr="00016FD7" w:rsidRDefault="009E10AD" w:rsidP="00E64EB7">
      <w:pPr>
        <w:ind w:left="720"/>
        <w:rPr>
          <w:rFonts w:asciiTheme="minorHAnsi" w:hAnsiTheme="minorHAnsi" w:cstheme="minorHAnsi"/>
          <w:color w:val="505050"/>
        </w:rPr>
      </w:pPr>
    </w:p>
    <w:p w14:paraId="1F166C4B" w14:textId="77777777" w:rsidR="009E10AD" w:rsidRPr="00016FD7" w:rsidRDefault="009E10AD" w:rsidP="00E64EB7">
      <w:pPr>
        <w:pStyle w:val="Heading4"/>
        <w:shd w:val="clear" w:color="auto" w:fill="FFFFFF"/>
        <w:spacing w:before="0"/>
        <w:ind w:left="720"/>
        <w:rPr>
          <w:rFonts w:asciiTheme="minorHAnsi" w:hAnsiTheme="minorHAnsi" w:cstheme="minorHAnsi"/>
          <w:i w:val="0"/>
          <w:color w:val="C00000"/>
          <w:u w:val="single"/>
        </w:rPr>
      </w:pPr>
      <w:r w:rsidRPr="00016FD7">
        <w:rPr>
          <w:rStyle w:val="Strong"/>
          <w:rFonts w:asciiTheme="minorHAnsi" w:hAnsiTheme="minorHAnsi" w:cstheme="minorHAnsi"/>
          <w:bCs w:val="0"/>
          <w:i w:val="0"/>
          <w:color w:val="C00000"/>
          <w:u w:val="single"/>
        </w:rPr>
        <w:t>HHS Lifts Limit On Fees For Patients Requesting Health Data Be Sent To Third Party</w:t>
      </w:r>
      <w:r w:rsidRPr="00016FD7">
        <w:rPr>
          <w:rFonts w:asciiTheme="minorHAnsi" w:hAnsiTheme="minorHAnsi" w:cstheme="minorHAnsi"/>
          <w:i w:val="0"/>
          <w:color w:val="C00000"/>
          <w:u w:val="single"/>
        </w:rPr>
        <w:t> </w:t>
      </w:r>
    </w:p>
    <w:p w14:paraId="3A453484" w14:textId="77777777" w:rsidR="009E10AD" w:rsidRPr="00016FD7" w:rsidRDefault="009E10AD" w:rsidP="00E64EB7">
      <w:pPr>
        <w:ind w:left="720"/>
        <w:rPr>
          <w:rStyle w:val="Strong"/>
          <w:rFonts w:asciiTheme="minorHAnsi" w:hAnsiTheme="minorHAnsi" w:cstheme="minorHAnsi"/>
          <w:b w:val="0"/>
          <w:u w:val="single"/>
        </w:rPr>
      </w:pPr>
      <w:r w:rsidRPr="00016FD7">
        <w:rPr>
          <w:rFonts w:asciiTheme="minorHAnsi" w:hAnsiTheme="minorHAnsi" w:cstheme="minorHAnsi"/>
          <w:shd w:val="clear" w:color="auto" w:fill="FFFFFF"/>
        </w:rPr>
        <w:t xml:space="preserve"> (01/29/20) Cohen, Subscription Publication) reports HHS “lifted a limit on fees that providers and companies are allowed to charge when a patient requests to send their health data to a third party after a federal judge nixed the policy.” US District Judge Amit Metha “ruled that some portions of a 2016 HHS guidance are impermissible under the Administrative Procedure Act, which governs how federal agencies develop regulations and conduct notice-and-comment rulemaking.”</w:t>
      </w:r>
    </w:p>
    <w:p w14:paraId="0BFC796F" w14:textId="77777777" w:rsidR="009E10AD" w:rsidRPr="00016FD7" w:rsidRDefault="001C545B" w:rsidP="00E64EB7">
      <w:pPr>
        <w:ind w:left="720"/>
        <w:rPr>
          <w:rStyle w:val="Hyperlink"/>
          <w:rFonts w:asciiTheme="minorHAnsi" w:eastAsiaTheme="majorEastAsia" w:hAnsiTheme="minorHAnsi" w:cstheme="minorHAnsi"/>
        </w:rPr>
      </w:pPr>
      <w:hyperlink r:id="rId91" w:history="1">
        <w:r w:rsidR="009E10AD" w:rsidRPr="00016FD7">
          <w:rPr>
            <w:rStyle w:val="Hyperlink"/>
            <w:rFonts w:asciiTheme="minorHAnsi" w:eastAsiaTheme="majorEastAsia" w:hAnsiTheme="minorHAnsi" w:cstheme="minorHAnsi"/>
          </w:rPr>
          <w:t>https://www.modernhealthcare.com/law-regulation/federal-court-voids-2016-hipaa-guidance-third-party-fees</w:t>
        </w:r>
      </w:hyperlink>
    </w:p>
    <w:p w14:paraId="6FCB43C1" w14:textId="77777777" w:rsidR="009E10AD" w:rsidRPr="00016FD7" w:rsidRDefault="009E10AD" w:rsidP="00E64EB7">
      <w:pPr>
        <w:ind w:left="720"/>
        <w:rPr>
          <w:rFonts w:asciiTheme="minorHAnsi" w:hAnsiTheme="minorHAnsi" w:cstheme="minorHAnsi"/>
          <w:color w:val="505050"/>
        </w:rPr>
      </w:pPr>
    </w:p>
    <w:p w14:paraId="63F3384D" w14:textId="77777777" w:rsidR="00A140AE" w:rsidRPr="00016FD7" w:rsidRDefault="00A140AE" w:rsidP="00E64EB7">
      <w:pPr>
        <w:pStyle w:val="description"/>
        <w:spacing w:before="0" w:beforeAutospacing="0" w:after="0" w:afterAutospacing="0"/>
        <w:ind w:left="720" w:right="-225"/>
        <w:textAlignment w:val="baseline"/>
        <w:rPr>
          <w:rFonts w:asciiTheme="minorHAnsi" w:hAnsiTheme="minorHAnsi" w:cstheme="minorHAnsi"/>
          <w:b/>
          <w:color w:val="C00000"/>
          <w:u w:val="single"/>
        </w:rPr>
      </w:pPr>
      <w:r w:rsidRPr="00016FD7">
        <w:rPr>
          <w:rFonts w:asciiTheme="minorHAnsi" w:hAnsiTheme="minorHAnsi" w:cstheme="minorHAnsi"/>
          <w:b/>
          <w:color w:val="C00000"/>
          <w:u w:val="single"/>
        </w:rPr>
        <w:t xml:space="preserve">Congressional Hearing on </w:t>
      </w:r>
      <w:r w:rsidR="009E10AD" w:rsidRPr="00016FD7">
        <w:rPr>
          <w:rFonts w:asciiTheme="minorHAnsi" w:hAnsiTheme="minorHAnsi" w:cstheme="minorHAnsi"/>
          <w:b/>
          <w:color w:val="C00000"/>
          <w:u w:val="single"/>
        </w:rPr>
        <w:t xml:space="preserve">Trump Administrations Proposed Changes to </w:t>
      </w:r>
      <w:r w:rsidRPr="00016FD7">
        <w:rPr>
          <w:rFonts w:asciiTheme="minorHAnsi" w:hAnsiTheme="minorHAnsi" w:cstheme="minorHAnsi"/>
          <w:b/>
          <w:color w:val="C00000"/>
          <w:u w:val="single"/>
        </w:rPr>
        <w:t>Federal Poverty Calculation</w:t>
      </w:r>
    </w:p>
    <w:p w14:paraId="04C3BF1D" w14:textId="77777777" w:rsidR="00A140AE" w:rsidRPr="00016FD7" w:rsidRDefault="00A140AE" w:rsidP="00E64EB7">
      <w:pPr>
        <w:ind w:left="720"/>
        <w:textAlignment w:val="baseline"/>
        <w:rPr>
          <w:rFonts w:asciiTheme="minorHAnsi" w:eastAsiaTheme="majorEastAsia" w:hAnsiTheme="minorHAnsi" w:cstheme="minorHAnsi"/>
        </w:rPr>
      </w:pPr>
      <w:r w:rsidRPr="00016FD7">
        <w:rPr>
          <w:rFonts w:asciiTheme="minorHAnsi" w:hAnsiTheme="minorHAnsi" w:cstheme="minorHAnsi"/>
          <w:shd w:val="clear" w:color="auto" w:fill="FFFFFF"/>
        </w:rPr>
        <w:t>(02/06/20) T</w:t>
      </w:r>
      <w:r w:rsidRPr="00016FD7">
        <w:rPr>
          <w:rFonts w:asciiTheme="minorHAnsi" w:eastAsiaTheme="majorEastAsia" w:hAnsiTheme="minorHAnsi" w:cstheme="minorHAnsi"/>
        </w:rPr>
        <w:t xml:space="preserve">he hearings </w:t>
      </w:r>
      <w:r w:rsidR="009E10AD" w:rsidRPr="00016FD7">
        <w:rPr>
          <w:rFonts w:asciiTheme="minorHAnsi" w:eastAsiaTheme="majorEastAsia" w:hAnsiTheme="minorHAnsi" w:cstheme="minorHAnsi"/>
        </w:rPr>
        <w:t xml:space="preserve">were </w:t>
      </w:r>
      <w:r w:rsidRPr="00016FD7">
        <w:rPr>
          <w:rFonts w:asciiTheme="minorHAnsi" w:eastAsiaTheme="majorEastAsia" w:hAnsiTheme="minorHAnsi" w:cstheme="minorHAnsi"/>
        </w:rPr>
        <w:t>part of a two-day series, “A Threat to America’s Children,” to assess the impact of the administration’s actions on child poverty, h</w:t>
      </w:r>
      <w:r w:rsidR="009E10AD" w:rsidRPr="00016FD7">
        <w:rPr>
          <w:rFonts w:asciiTheme="minorHAnsi" w:eastAsiaTheme="majorEastAsia" w:hAnsiTheme="minorHAnsi" w:cstheme="minorHAnsi"/>
        </w:rPr>
        <w:t xml:space="preserve">ousing, hunger and health. </w:t>
      </w:r>
      <w:r w:rsidRPr="00016FD7">
        <w:rPr>
          <w:rFonts w:asciiTheme="minorHAnsi" w:eastAsiaTheme="majorEastAsia" w:hAnsiTheme="minorHAnsi" w:cstheme="minorHAnsi"/>
        </w:rPr>
        <w:t>House Republicans argued, however, that the hearing on changing the calculation was “premature” because the Trump administration has only solicited public comments about possibly revamping how the government measures poverty.</w:t>
      </w:r>
    </w:p>
    <w:p w14:paraId="6487668B" w14:textId="77777777" w:rsidR="00D4042D" w:rsidRPr="00016FD7" w:rsidRDefault="00D4042D" w:rsidP="00E64EB7">
      <w:pPr>
        <w:ind w:left="720"/>
        <w:textAlignment w:val="baseline"/>
        <w:rPr>
          <w:rFonts w:asciiTheme="minorHAnsi" w:eastAsiaTheme="majorEastAsia" w:hAnsiTheme="minorHAnsi" w:cstheme="minorHAnsi"/>
        </w:rPr>
      </w:pPr>
      <w:r w:rsidRPr="00016FD7">
        <w:rPr>
          <w:rFonts w:asciiTheme="minorHAnsi" w:eastAsiaTheme="majorEastAsia" w:hAnsiTheme="minorHAnsi" w:cstheme="minorHAnsi"/>
        </w:rPr>
        <w:lastRenderedPageBreak/>
        <w:t xml:space="preserve">The guidelines can be found here: </w:t>
      </w:r>
      <w:hyperlink r:id="rId92" w:history="1">
        <w:r w:rsidRPr="00016FD7">
          <w:rPr>
            <w:rStyle w:val="Hyperlink"/>
            <w:rFonts w:asciiTheme="minorHAnsi" w:eastAsiaTheme="majorEastAsia" w:hAnsiTheme="minorHAnsi" w:cstheme="minorHAnsi"/>
            <w:color w:val="1706FA"/>
          </w:rPr>
          <w:t>https://aspe.hhs.gov/poverty-guidelines</w:t>
        </w:r>
      </w:hyperlink>
    </w:p>
    <w:p w14:paraId="3975C660" w14:textId="77777777" w:rsidR="00A140AE" w:rsidRPr="00016FD7" w:rsidRDefault="001C545B" w:rsidP="00E64EB7">
      <w:pPr>
        <w:pStyle w:val="description"/>
        <w:spacing w:before="0" w:beforeAutospacing="0" w:after="0" w:afterAutospacing="0"/>
        <w:ind w:left="720" w:right="-225"/>
        <w:textAlignment w:val="baseline"/>
        <w:rPr>
          <w:rStyle w:val="Hyperlink"/>
          <w:rFonts w:asciiTheme="minorHAnsi" w:eastAsiaTheme="majorEastAsia" w:hAnsiTheme="minorHAnsi" w:cstheme="minorHAnsi"/>
        </w:rPr>
      </w:pPr>
      <w:hyperlink r:id="rId93" w:history="1">
        <w:r w:rsidR="00A140AE" w:rsidRPr="00016FD7">
          <w:rPr>
            <w:rStyle w:val="Hyperlink"/>
            <w:rFonts w:asciiTheme="minorHAnsi" w:eastAsiaTheme="majorEastAsia" w:hAnsiTheme="minorHAnsi" w:cstheme="minorHAnsi"/>
          </w:rPr>
          <w:t>https://www.aha.org/news/headline/2020-02-05-subcommittee-holds-hearing-poverty-measure-calculation</w:t>
        </w:r>
      </w:hyperlink>
    </w:p>
    <w:p w14:paraId="76482F95" w14:textId="77777777" w:rsidR="00A140AE" w:rsidRPr="00016FD7" w:rsidRDefault="00A140AE" w:rsidP="00E64EB7">
      <w:pPr>
        <w:rPr>
          <w:rFonts w:asciiTheme="minorHAnsi" w:hAnsiTheme="minorHAnsi" w:cstheme="minorHAnsi"/>
          <w:color w:val="505050"/>
        </w:rPr>
      </w:pPr>
    </w:p>
    <w:p w14:paraId="4A5657BF" w14:textId="77777777" w:rsidR="00A140AE" w:rsidRPr="00016FD7" w:rsidRDefault="00A140AE" w:rsidP="00E64EB7">
      <w:pPr>
        <w:rPr>
          <w:rFonts w:asciiTheme="minorHAnsi" w:hAnsiTheme="minorHAnsi" w:cstheme="minorHAnsi"/>
          <w:b/>
          <w:color w:val="505050"/>
        </w:rPr>
      </w:pPr>
    </w:p>
    <w:p w14:paraId="6D711486" w14:textId="77777777" w:rsidR="009E37D2" w:rsidRPr="00EB5685" w:rsidRDefault="009E37D2" w:rsidP="00E64EB7">
      <w:pP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5685">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Rural Health</w:t>
      </w:r>
    </w:p>
    <w:p w14:paraId="262D463A" w14:textId="77777777" w:rsidR="009E37D2" w:rsidRPr="00016FD7" w:rsidRDefault="009E37D2" w:rsidP="00E64EB7">
      <w:pPr>
        <w:rPr>
          <w:rFonts w:asciiTheme="minorHAnsi" w:hAnsiTheme="minorHAnsi" w:cstheme="minorHAnsi"/>
          <w:b/>
          <w:color w:val="505050"/>
        </w:rPr>
      </w:pPr>
    </w:p>
    <w:p w14:paraId="31EBE820" w14:textId="77777777" w:rsidR="009E37D2" w:rsidRPr="00016FD7" w:rsidRDefault="009E37D2" w:rsidP="00E64EB7">
      <w:pPr>
        <w:ind w:left="720"/>
        <w:rPr>
          <w:rFonts w:asciiTheme="minorHAnsi" w:hAnsiTheme="minorHAnsi" w:cstheme="minorHAnsi"/>
          <w:color w:val="505050"/>
        </w:rPr>
      </w:pPr>
      <w:r w:rsidRPr="00016FD7">
        <w:rPr>
          <w:rStyle w:val="Hyperlink"/>
          <w:rFonts w:asciiTheme="minorHAnsi" w:hAnsiTheme="minorHAnsi" w:cstheme="minorHAnsi"/>
          <w:b/>
          <w:color w:val="C00000"/>
        </w:rPr>
        <w:t>New Index Ranks America's 100 Most Disadvantaged Communities</w:t>
      </w:r>
      <w:r w:rsidRPr="00016FD7">
        <w:rPr>
          <w:rStyle w:val="Strong"/>
          <w:rFonts w:asciiTheme="minorHAnsi" w:hAnsiTheme="minorHAnsi" w:cstheme="minorHAnsi"/>
          <w:color w:val="C00000"/>
        </w:rPr>
        <w:t xml:space="preserve"> </w:t>
      </w:r>
      <w:r w:rsidRPr="00016FD7">
        <w:rPr>
          <w:rFonts w:asciiTheme="minorHAnsi" w:hAnsiTheme="minorHAnsi" w:cstheme="minorHAnsi"/>
          <w:color w:val="505050"/>
        </w:rPr>
        <w:br/>
      </w:r>
      <w:r w:rsidRPr="00016FD7">
        <w:rPr>
          <w:rFonts w:asciiTheme="minorHAnsi" w:hAnsiTheme="minorHAnsi" w:cstheme="minorHAnsi"/>
          <w:shd w:val="clear" w:color="auto" w:fill="FFFFFF"/>
        </w:rPr>
        <w:t>(01/30/20)</w:t>
      </w:r>
      <w:r w:rsidRPr="00016FD7">
        <w:rPr>
          <w:rFonts w:asciiTheme="minorHAnsi" w:hAnsiTheme="minorHAnsi" w:cstheme="minorHAnsi"/>
        </w:rPr>
        <w:t xml:space="preserve"> Summarizes findings in a new index of Deep Disadvantage, which reveals that rural counties are much more likely to be disadvantaged. Researchers discuss how poverty has an effect on life expectancy and highlight the importance of addressing these disparities among rural populations.</w:t>
      </w:r>
    </w:p>
    <w:p w14:paraId="4234F149" w14:textId="77777777" w:rsidR="009E37D2" w:rsidRPr="00016FD7" w:rsidRDefault="001C545B" w:rsidP="00E64EB7">
      <w:pPr>
        <w:ind w:firstLine="720"/>
        <w:rPr>
          <w:rStyle w:val="Hyperlink"/>
          <w:rFonts w:asciiTheme="minorHAnsi" w:hAnsiTheme="minorHAnsi" w:cstheme="minorHAnsi"/>
        </w:rPr>
      </w:pPr>
      <w:hyperlink r:id="rId94" w:history="1">
        <w:r w:rsidR="009E37D2" w:rsidRPr="00016FD7">
          <w:rPr>
            <w:rStyle w:val="Hyperlink"/>
            <w:rFonts w:asciiTheme="minorHAnsi" w:hAnsiTheme="minorHAnsi" w:cstheme="minorHAnsi"/>
          </w:rPr>
          <w:t>https://poverty.umich.edu/news-events/news/new-index-ranks-americas-100-most-disadvantaged-communities/</w:t>
        </w:r>
      </w:hyperlink>
    </w:p>
    <w:p w14:paraId="04195950" w14:textId="77777777" w:rsidR="009E37D2" w:rsidRPr="00016FD7" w:rsidRDefault="009E37D2" w:rsidP="00E64EB7">
      <w:pPr>
        <w:rPr>
          <w:rFonts w:asciiTheme="minorHAnsi" w:hAnsiTheme="minorHAnsi" w:cstheme="minorHAnsi"/>
          <w:color w:val="505050"/>
        </w:rPr>
      </w:pPr>
    </w:p>
    <w:p w14:paraId="5B83F2BB" w14:textId="77777777" w:rsidR="009E37D2" w:rsidRPr="00016FD7" w:rsidRDefault="009E37D2" w:rsidP="00E64EB7">
      <w:pPr>
        <w:ind w:left="720"/>
        <w:rPr>
          <w:rFonts w:asciiTheme="minorHAnsi" w:hAnsiTheme="minorHAnsi" w:cstheme="minorHAnsi"/>
          <w:color w:val="505050"/>
        </w:rPr>
      </w:pPr>
      <w:r w:rsidRPr="00016FD7">
        <w:rPr>
          <w:rStyle w:val="Hyperlink"/>
          <w:rFonts w:asciiTheme="minorHAnsi" w:hAnsiTheme="minorHAnsi" w:cstheme="minorHAnsi"/>
          <w:b/>
          <w:color w:val="C00000"/>
        </w:rPr>
        <w:t>Transportation Issues Hinder Opioid Treatment in Rural Areas, Experts Tell House Committee</w:t>
      </w:r>
      <w:r w:rsidRPr="00016FD7">
        <w:rPr>
          <w:rStyle w:val="Strong"/>
          <w:rFonts w:asciiTheme="minorHAnsi" w:hAnsiTheme="minorHAnsi" w:cstheme="minorHAnsi"/>
          <w:color w:val="C00000"/>
        </w:rPr>
        <w:t xml:space="preserve"> </w:t>
      </w:r>
      <w:r w:rsidRPr="00016FD7">
        <w:rPr>
          <w:rFonts w:asciiTheme="minorHAnsi" w:hAnsiTheme="minorHAnsi" w:cstheme="minorHAnsi"/>
          <w:color w:val="505050"/>
        </w:rPr>
        <w:br/>
      </w:r>
      <w:r w:rsidRPr="00016FD7">
        <w:rPr>
          <w:rFonts w:asciiTheme="minorHAnsi" w:hAnsiTheme="minorHAnsi" w:cstheme="minorHAnsi"/>
          <w:shd w:val="clear" w:color="auto" w:fill="FFFFFF"/>
        </w:rPr>
        <w:t xml:space="preserve">(01/30/20) </w:t>
      </w:r>
      <w:r w:rsidRPr="00016FD7">
        <w:rPr>
          <w:rFonts w:asciiTheme="minorHAnsi" w:hAnsiTheme="minorHAnsi" w:cstheme="minorHAnsi"/>
        </w:rPr>
        <w:t xml:space="preserve">Coverage of a recent U.S. House of Representatives hearing held to determine if federal funding is being used effectively to address the opioid crisis and to discuss how states are overcoming lack of transportation as a barrier to treatment services in rural areas. West Virginia was one state to speak on their success, stating that for the first time in ten years, opioid overdose deaths decreased due to increased naloxone distribution, additional training, and the utilization of Quick Response Teams. </w:t>
      </w:r>
    </w:p>
    <w:p w14:paraId="7003D143" w14:textId="77777777" w:rsidR="009E37D2" w:rsidRPr="00016FD7" w:rsidRDefault="001C545B" w:rsidP="00E64EB7">
      <w:pPr>
        <w:ind w:firstLine="720"/>
        <w:rPr>
          <w:rFonts w:asciiTheme="minorHAnsi" w:hAnsiTheme="minorHAnsi" w:cstheme="minorHAnsi"/>
          <w:color w:val="0000FF"/>
          <w:u w:val="single"/>
        </w:rPr>
      </w:pPr>
      <w:hyperlink r:id="rId95" w:history="1">
        <w:r w:rsidR="009E37D2" w:rsidRPr="00016FD7">
          <w:rPr>
            <w:rStyle w:val="Hyperlink"/>
            <w:rFonts w:asciiTheme="minorHAnsi" w:hAnsiTheme="minorHAnsi" w:cstheme="minorHAnsi"/>
          </w:rPr>
          <w:t>https://www.dailyyonder.com/transportation-issues-hinder-opioid-treatment-in-rural-areas-experts-tell-house-committee/2020/01/30/</w:t>
        </w:r>
      </w:hyperlink>
    </w:p>
    <w:p w14:paraId="5D7FF5AB" w14:textId="77777777" w:rsidR="009E37D2" w:rsidRPr="00016FD7" w:rsidRDefault="009E37D2" w:rsidP="00E64EB7">
      <w:pPr>
        <w:pStyle w:val="description"/>
        <w:spacing w:before="0" w:beforeAutospacing="0" w:after="0" w:afterAutospacing="0"/>
        <w:ind w:right="-225"/>
        <w:textAlignment w:val="baseline"/>
        <w:rPr>
          <w:rFonts w:asciiTheme="minorHAnsi" w:hAnsiTheme="minorHAnsi" w:cstheme="minorHAnsi"/>
          <w:b/>
        </w:rPr>
      </w:pPr>
    </w:p>
    <w:p w14:paraId="1100848E" w14:textId="77777777" w:rsidR="009E10AD" w:rsidRPr="00016FD7" w:rsidRDefault="009E10AD" w:rsidP="00E64EB7">
      <w:pPr>
        <w:ind w:firstLine="720"/>
        <w:rPr>
          <w:rStyle w:val="Hyperlink"/>
          <w:rFonts w:asciiTheme="minorHAnsi" w:eastAsiaTheme="minorEastAsia" w:hAnsiTheme="minorHAnsi" w:cstheme="minorHAnsi"/>
          <w:b/>
          <w:color w:val="C00000"/>
        </w:rPr>
      </w:pPr>
      <w:r w:rsidRPr="00016FD7">
        <w:rPr>
          <w:rStyle w:val="Hyperlink"/>
          <w:rFonts w:asciiTheme="minorHAnsi" w:eastAsiaTheme="minorEastAsia" w:hAnsiTheme="minorHAnsi" w:cstheme="minorHAnsi"/>
          <w:b/>
          <w:color w:val="C00000"/>
        </w:rPr>
        <w:t>HHS Report on Substance Use Disorder and Child Welfare in Rural Areas</w:t>
      </w:r>
    </w:p>
    <w:p w14:paraId="5BE9F07C" w14:textId="77777777" w:rsidR="009E10AD" w:rsidRPr="00016FD7" w:rsidRDefault="009E10AD" w:rsidP="00E64EB7">
      <w:pPr>
        <w:ind w:firstLine="720"/>
        <w:rPr>
          <w:rFonts w:asciiTheme="minorHAnsi" w:hAnsiTheme="minorHAnsi" w:cstheme="minorHAnsi"/>
        </w:rPr>
      </w:pPr>
      <w:r w:rsidRPr="00016FD7">
        <w:rPr>
          <w:rFonts w:asciiTheme="minorHAnsi" w:hAnsiTheme="minorHAnsi" w:cstheme="minorHAnsi"/>
        </w:rPr>
        <w:t xml:space="preserve">(01/20) A report on challenges in providing SUD Treatment to Child Welfare Clients in Rural Communities. </w:t>
      </w:r>
    </w:p>
    <w:p w14:paraId="38BBA807" w14:textId="77777777" w:rsidR="009E6FE8" w:rsidRPr="00016FD7" w:rsidRDefault="009E6FE8" w:rsidP="00E64EB7">
      <w:pPr>
        <w:rPr>
          <w:rFonts w:asciiTheme="minorHAnsi" w:hAnsiTheme="minorHAnsi" w:cstheme="minorHAnsi"/>
          <w:b/>
        </w:rPr>
      </w:pPr>
    </w:p>
    <w:p w14:paraId="1229EC5D" w14:textId="77777777" w:rsidR="009E10AD" w:rsidRPr="00016FD7" w:rsidRDefault="009E10AD" w:rsidP="00E64EB7">
      <w:pPr>
        <w:ind w:firstLine="720"/>
        <w:rPr>
          <w:rFonts w:asciiTheme="minorHAnsi" w:hAnsiTheme="minorHAnsi" w:cstheme="minorHAnsi"/>
          <w:b/>
        </w:rPr>
      </w:pPr>
      <w:r w:rsidRPr="00016FD7">
        <w:rPr>
          <w:rFonts w:asciiTheme="minorHAnsi" w:hAnsiTheme="minorHAnsi" w:cstheme="minorHAnsi"/>
          <w:b/>
        </w:rPr>
        <w:t>Key findings:</w:t>
      </w:r>
    </w:p>
    <w:p w14:paraId="6D5D5AC3" w14:textId="77777777" w:rsidR="009E10AD" w:rsidRPr="00016FD7" w:rsidRDefault="009E10AD" w:rsidP="00E64EB7">
      <w:pPr>
        <w:ind w:left="720"/>
        <w:rPr>
          <w:rFonts w:asciiTheme="minorHAnsi" w:hAnsiTheme="minorHAnsi" w:cstheme="minorHAnsi"/>
          <w:b/>
        </w:rPr>
      </w:pPr>
      <w:r w:rsidRPr="00016FD7">
        <w:rPr>
          <w:rFonts w:asciiTheme="minorHAnsi" w:hAnsiTheme="minorHAnsi" w:cstheme="minorHAnsi"/>
        </w:rPr>
        <w:t xml:space="preserve">• Rural communities often lack the resources to provide services to parents struggling with substance use issues. Rural economics, transportation and technological limitations exacerbate these challenges. </w:t>
      </w:r>
    </w:p>
    <w:p w14:paraId="316FE6C6" w14:textId="77777777" w:rsidR="009E10AD" w:rsidRPr="00016FD7" w:rsidRDefault="009E10AD" w:rsidP="00E64EB7">
      <w:pPr>
        <w:ind w:left="720"/>
        <w:rPr>
          <w:rFonts w:asciiTheme="minorHAnsi" w:hAnsiTheme="minorHAnsi" w:cstheme="minorHAnsi"/>
        </w:rPr>
      </w:pPr>
      <w:r w:rsidRPr="00016FD7">
        <w:rPr>
          <w:rFonts w:asciiTheme="minorHAnsi" w:hAnsiTheme="minorHAnsi" w:cstheme="minorHAnsi"/>
        </w:rPr>
        <w:t xml:space="preserve">• Child welfare agencies and substance use disorder treatment providers face particular challenges to collaboration with one another in rural communities. Stigma, lack of anonymity and misinformation compound these issues. </w:t>
      </w:r>
    </w:p>
    <w:p w14:paraId="2CF4FE31" w14:textId="77777777" w:rsidR="009E10AD" w:rsidRPr="00016FD7" w:rsidRDefault="009E10AD" w:rsidP="00E64EB7">
      <w:pPr>
        <w:ind w:left="720"/>
        <w:rPr>
          <w:rFonts w:asciiTheme="minorHAnsi" w:eastAsiaTheme="minorEastAsia" w:hAnsiTheme="minorHAnsi" w:cstheme="minorHAnsi"/>
          <w:color w:val="0000FF"/>
          <w:u w:val="single"/>
        </w:rPr>
      </w:pPr>
      <w:r w:rsidRPr="00016FD7">
        <w:rPr>
          <w:rFonts w:asciiTheme="minorHAnsi" w:hAnsiTheme="minorHAnsi" w:cstheme="minorHAnsi"/>
        </w:rPr>
        <w:t xml:space="preserve">• Strategies specifically tailored to rural communities are needed to improve service access, develop workforce capacity and improve collaboration. </w:t>
      </w:r>
      <w:hyperlink r:id="rId96" w:history="1">
        <w:r w:rsidRPr="00016FD7">
          <w:rPr>
            <w:rStyle w:val="Hyperlink"/>
            <w:rFonts w:asciiTheme="minorHAnsi" w:eastAsiaTheme="minorEastAsia" w:hAnsiTheme="minorHAnsi" w:cstheme="minorHAnsi"/>
          </w:rPr>
          <w:t>https://aspe.hhs.gov/system/files/pdf/263216/ChallengesIssueBrief.pdf</w:t>
        </w:r>
      </w:hyperlink>
    </w:p>
    <w:p w14:paraId="4DC8637C" w14:textId="77777777" w:rsidR="003B0FE5" w:rsidRPr="00016FD7" w:rsidRDefault="003B0FE5" w:rsidP="00E64EB7">
      <w:pPr>
        <w:pStyle w:val="description"/>
        <w:spacing w:before="0" w:beforeAutospacing="0" w:after="0" w:afterAutospacing="0"/>
        <w:ind w:right="-225"/>
        <w:textAlignment w:val="baseline"/>
        <w:rPr>
          <w:rFonts w:asciiTheme="minorHAnsi" w:hAnsiTheme="minorHAnsi" w:cstheme="minorHAnsi"/>
          <w:color w:val="505050"/>
        </w:rPr>
      </w:pPr>
    </w:p>
    <w:p w14:paraId="1B9D630B" w14:textId="77777777" w:rsidR="009E10AD" w:rsidRPr="00016FD7" w:rsidRDefault="009E10AD" w:rsidP="00E64EB7">
      <w:pPr>
        <w:pStyle w:val="description"/>
        <w:spacing w:before="0" w:beforeAutospacing="0" w:after="0" w:afterAutospacing="0"/>
        <w:ind w:right="-225"/>
        <w:textAlignment w:val="baseline"/>
        <w:rPr>
          <w:rFonts w:asciiTheme="minorHAnsi" w:hAnsiTheme="minorHAnsi" w:cstheme="minorHAnsi"/>
          <w:color w:val="505050"/>
        </w:rPr>
      </w:pPr>
    </w:p>
    <w:p w14:paraId="7FED4C0C" w14:textId="77777777" w:rsidR="000179E3" w:rsidRPr="00BA55D4" w:rsidRDefault="000179E3" w:rsidP="00E64EB7">
      <w:pPr>
        <w:pStyle w:val="Heading1"/>
        <w:spacing w:before="0" w:line="240" w:lineRule="auto"/>
        <w:jc w:val="center"/>
        <w:rPr>
          <w:rFonts w:asciiTheme="minorHAnsi" w:hAnsiTheme="minorHAnsi" w:cstheme="minorHAnsi"/>
          <w:color w:val="auto"/>
          <w:u w:val="single"/>
        </w:rPr>
      </w:pPr>
      <w:r w:rsidRPr="00BA55D4">
        <w:rPr>
          <w:rFonts w:asciiTheme="minorHAnsi" w:hAnsiTheme="minorHAnsi" w:cstheme="minorHAnsi"/>
          <w:color w:val="auto"/>
          <w:u w:val="single"/>
        </w:rPr>
        <w:t>Regulation Review and Impact Analysis Report (RRIAR)</w:t>
      </w:r>
    </w:p>
    <w:p w14:paraId="4D8B6B42" w14:textId="77777777" w:rsidR="000179E3" w:rsidRPr="00016FD7" w:rsidRDefault="001C545B" w:rsidP="00E64EB7">
      <w:pPr>
        <w:pStyle w:val="ListParagraph"/>
        <w:numPr>
          <w:ilvl w:val="0"/>
          <w:numId w:val="2"/>
        </w:numPr>
        <w:rPr>
          <w:rFonts w:asciiTheme="minorHAnsi" w:hAnsiTheme="minorHAnsi" w:cstheme="minorHAnsi"/>
        </w:rPr>
      </w:pPr>
      <w:hyperlink r:id="rId97" w:history="1">
        <w:r w:rsidR="000179E3" w:rsidRPr="00016FD7">
          <w:rPr>
            <w:rStyle w:val="Hyperlink"/>
            <w:rFonts w:asciiTheme="minorHAnsi" w:hAnsiTheme="minorHAnsi" w:cstheme="minorHAnsi"/>
          </w:rPr>
          <w:t>RRIAR v.9.09</w:t>
        </w:r>
      </w:hyperlink>
      <w:r w:rsidR="000179E3" w:rsidRPr="00016FD7">
        <w:rPr>
          <w:rFonts w:asciiTheme="minorHAnsi" w:hAnsiTheme="minorHAnsi" w:cstheme="minorHAnsi"/>
        </w:rPr>
        <w:t xml:space="preserve"> as of September 2019</w:t>
      </w:r>
    </w:p>
    <w:p w14:paraId="789EA967" w14:textId="77777777" w:rsidR="000179E3" w:rsidRPr="00016FD7" w:rsidRDefault="001C545B" w:rsidP="00E64EB7">
      <w:pPr>
        <w:pStyle w:val="ListParagraph"/>
        <w:numPr>
          <w:ilvl w:val="0"/>
          <w:numId w:val="2"/>
        </w:numPr>
        <w:rPr>
          <w:rFonts w:asciiTheme="minorHAnsi" w:hAnsiTheme="minorHAnsi" w:cstheme="minorHAnsi"/>
        </w:rPr>
      </w:pPr>
      <w:hyperlink r:id="rId98" w:history="1">
        <w:r w:rsidR="000179E3" w:rsidRPr="00016FD7">
          <w:rPr>
            <w:rStyle w:val="Hyperlink"/>
            <w:rFonts w:asciiTheme="minorHAnsi" w:hAnsiTheme="minorHAnsi" w:cstheme="minorHAnsi"/>
          </w:rPr>
          <w:t>RRIAR v.9.10</w:t>
        </w:r>
      </w:hyperlink>
      <w:r w:rsidR="000179E3" w:rsidRPr="00016FD7">
        <w:rPr>
          <w:rFonts w:asciiTheme="minorHAnsi" w:hAnsiTheme="minorHAnsi" w:cstheme="minorHAnsi"/>
        </w:rPr>
        <w:t xml:space="preserve"> as of October 2019</w:t>
      </w:r>
    </w:p>
    <w:p w14:paraId="174877C1" w14:textId="77777777" w:rsidR="00E64EB7" w:rsidRPr="00016FD7" w:rsidRDefault="00E64EB7" w:rsidP="00E64EB7">
      <w:pPr>
        <w:pStyle w:val="ListParagraph"/>
        <w:ind w:left="1080"/>
        <w:rPr>
          <w:rFonts w:asciiTheme="minorHAnsi" w:hAnsiTheme="minorHAnsi" w:cstheme="minorHAnsi"/>
        </w:rPr>
      </w:pPr>
      <w:bookmarkStart w:id="0" w:name="_GoBack"/>
      <w:bookmarkEnd w:id="0"/>
    </w:p>
    <w:p w14:paraId="5226F590" w14:textId="77777777" w:rsidR="000179E3" w:rsidRPr="00016FD7" w:rsidRDefault="000179E3" w:rsidP="00E64EB7">
      <w:pPr>
        <w:pStyle w:val="Heading1"/>
        <w:spacing w:before="0" w:line="240" w:lineRule="auto"/>
        <w:jc w:val="center"/>
        <w:rPr>
          <w:rFonts w:asciiTheme="minorHAnsi" w:hAnsiTheme="minorHAnsi" w:cstheme="minorHAnsi"/>
          <w:color w:val="auto"/>
          <w:sz w:val="24"/>
          <w:szCs w:val="24"/>
          <w:u w:val="single"/>
        </w:rPr>
      </w:pPr>
      <w:r w:rsidRPr="00016FD7">
        <w:rPr>
          <w:rFonts w:asciiTheme="minorHAnsi" w:hAnsiTheme="minorHAnsi" w:cstheme="minorHAnsi"/>
          <w:color w:val="auto"/>
          <w:sz w:val="24"/>
          <w:szCs w:val="24"/>
          <w:u w:val="single"/>
        </w:rPr>
        <w:t>NIHB &amp; TTAG Recently Submitted Comments (2020)</w:t>
      </w:r>
    </w:p>
    <w:p w14:paraId="3BA775F8" w14:textId="77777777" w:rsidR="00E64EB7" w:rsidRPr="00016FD7" w:rsidRDefault="00E64EB7" w:rsidP="00E64EB7">
      <w:pPr>
        <w:rPr>
          <w:rFonts w:asciiTheme="minorHAnsi" w:hAnsiTheme="minorHAnsi" w:cstheme="minorHAnsi"/>
        </w:rPr>
      </w:pPr>
    </w:p>
    <w:p w14:paraId="22659113" w14:textId="77777777" w:rsidR="00D12CCC" w:rsidRPr="00016FD7" w:rsidRDefault="00D12CCC" w:rsidP="00E64EB7">
      <w:pPr>
        <w:pStyle w:val="ListParagraph"/>
        <w:numPr>
          <w:ilvl w:val="0"/>
          <w:numId w:val="2"/>
        </w:numPr>
        <w:rPr>
          <w:rStyle w:val="Hyperlink"/>
          <w:rFonts w:asciiTheme="minorHAnsi" w:hAnsiTheme="minorHAnsi" w:cstheme="minorHAnsi"/>
          <w:color w:val="auto"/>
          <w:u w:val="none"/>
        </w:rPr>
      </w:pPr>
      <w:r w:rsidRPr="00016FD7">
        <w:rPr>
          <w:rStyle w:val="Hyperlink"/>
          <w:rFonts w:asciiTheme="minorHAnsi" w:hAnsiTheme="minorHAnsi" w:cstheme="minorHAnsi"/>
          <w:color w:val="auto"/>
          <w:u w:val="none"/>
        </w:rPr>
        <w:lastRenderedPageBreak/>
        <w:t xml:space="preserve">TTAG Letter re: Medicaid Fiscal Accountability Regulation—Submitted 02/01/20 </w:t>
      </w:r>
    </w:p>
    <w:p w14:paraId="2D7B418C" w14:textId="77777777" w:rsidR="000179E3" w:rsidRPr="00016FD7" w:rsidRDefault="000179E3" w:rsidP="00E64EB7">
      <w:pPr>
        <w:pStyle w:val="ListParagraph"/>
        <w:numPr>
          <w:ilvl w:val="0"/>
          <w:numId w:val="2"/>
        </w:numPr>
        <w:rPr>
          <w:rStyle w:val="Hyperlink"/>
          <w:rFonts w:asciiTheme="minorHAnsi" w:hAnsiTheme="minorHAnsi" w:cstheme="minorHAnsi"/>
          <w:color w:val="auto"/>
          <w:u w:val="none"/>
        </w:rPr>
      </w:pPr>
      <w:r w:rsidRPr="00016FD7">
        <w:rPr>
          <w:rStyle w:val="Hyperlink"/>
          <w:rFonts w:asciiTheme="minorHAnsi" w:hAnsiTheme="minorHAnsi" w:cstheme="minorHAnsi"/>
          <w:color w:val="auto"/>
          <w:u w:val="none"/>
        </w:rPr>
        <w:t>NIHB Comment on Nebraska Section 1115 Waiver—Submitted 01/17/20</w:t>
      </w:r>
    </w:p>
    <w:p w14:paraId="6C8E61D0" w14:textId="77777777" w:rsidR="000179E3" w:rsidRPr="00016FD7" w:rsidRDefault="000179E3" w:rsidP="00E64EB7">
      <w:pPr>
        <w:ind w:left="1800" w:right="1152"/>
        <w:jc w:val="both"/>
        <w:rPr>
          <w:rFonts w:asciiTheme="minorHAnsi" w:hAnsiTheme="minorHAnsi" w:cstheme="minorHAnsi"/>
        </w:rPr>
      </w:pPr>
    </w:p>
    <w:p w14:paraId="2D4B4D1E" w14:textId="77777777" w:rsidR="000179E3" w:rsidRPr="00016FD7" w:rsidRDefault="000179E3" w:rsidP="00E64EB7">
      <w:pPr>
        <w:ind w:left="1800" w:right="1152"/>
        <w:jc w:val="both"/>
        <w:rPr>
          <w:rFonts w:asciiTheme="minorHAnsi" w:hAnsiTheme="minorHAnsi" w:cstheme="minorHAnsi"/>
        </w:rPr>
      </w:pPr>
      <w:r w:rsidRPr="00016FD7">
        <w:rPr>
          <w:rFonts w:asciiTheme="minorHAnsi" w:hAnsiTheme="minorHAnsi" w:cstheme="minorHAnsi"/>
          <w:b/>
        </w:rPr>
        <w:t xml:space="preserve">MMPC Letters:   </w:t>
      </w:r>
      <w:hyperlink r:id="rId99" w:history="1">
        <w:r w:rsidRPr="00016FD7">
          <w:rPr>
            <w:rStyle w:val="Hyperlink"/>
            <w:rFonts w:asciiTheme="minorHAnsi" w:hAnsiTheme="minorHAnsi" w:cstheme="minorHAnsi"/>
          </w:rPr>
          <w:t>https://www.nihb.org/tribalhealthreform/mmpc-regulation-comments/</w:t>
        </w:r>
      </w:hyperlink>
    </w:p>
    <w:p w14:paraId="3CDA48BF" w14:textId="77777777" w:rsidR="000179E3" w:rsidRPr="00016FD7" w:rsidRDefault="000179E3" w:rsidP="00E64EB7">
      <w:pPr>
        <w:ind w:left="1800" w:right="1152"/>
        <w:jc w:val="both"/>
        <w:rPr>
          <w:rFonts w:asciiTheme="minorHAnsi" w:hAnsiTheme="minorHAnsi" w:cstheme="minorHAnsi"/>
        </w:rPr>
      </w:pPr>
      <w:r w:rsidRPr="00016FD7">
        <w:rPr>
          <w:rFonts w:asciiTheme="minorHAnsi" w:hAnsiTheme="minorHAnsi" w:cstheme="minorHAnsi"/>
          <w:b/>
        </w:rPr>
        <w:t>TTAG Letters:</w:t>
      </w:r>
      <w:r w:rsidRPr="00016FD7">
        <w:rPr>
          <w:rFonts w:asciiTheme="minorHAnsi" w:hAnsiTheme="minorHAnsi" w:cstheme="minorHAnsi"/>
        </w:rPr>
        <w:t xml:space="preserve">     </w:t>
      </w:r>
      <w:hyperlink r:id="rId100" w:history="1">
        <w:r w:rsidRPr="00016FD7">
          <w:rPr>
            <w:rStyle w:val="Hyperlink"/>
            <w:rFonts w:asciiTheme="minorHAnsi" w:hAnsiTheme="minorHAnsi" w:cstheme="minorHAnsi"/>
          </w:rPr>
          <w:t>https://www.nihb.org/tribalhealthreform/</w:t>
        </w:r>
      </w:hyperlink>
      <w:r w:rsidRPr="00016FD7">
        <w:rPr>
          <w:rFonts w:asciiTheme="minorHAnsi" w:hAnsiTheme="minorHAnsi" w:cstheme="minorHAnsi"/>
        </w:rPr>
        <w:t xml:space="preserve"> </w:t>
      </w:r>
    </w:p>
    <w:p w14:paraId="1D25A0DB" w14:textId="77777777" w:rsidR="00145EEC" w:rsidRPr="00016FD7" w:rsidRDefault="00145EEC" w:rsidP="00E64EB7">
      <w:pPr>
        <w:pStyle w:val="description"/>
        <w:spacing w:before="0" w:beforeAutospacing="0" w:after="0" w:afterAutospacing="0"/>
        <w:ind w:right="-225"/>
        <w:textAlignment w:val="baseline"/>
        <w:rPr>
          <w:rFonts w:asciiTheme="minorHAnsi" w:hAnsiTheme="minorHAnsi" w:cstheme="minorHAnsi"/>
        </w:rPr>
      </w:pPr>
    </w:p>
    <w:p w14:paraId="4798A063" w14:textId="77777777" w:rsidR="0020242C" w:rsidRPr="00016FD7" w:rsidRDefault="0020242C" w:rsidP="00E64EB7">
      <w:pPr>
        <w:pStyle w:val="description"/>
        <w:spacing w:before="0" w:beforeAutospacing="0" w:after="0" w:afterAutospacing="0"/>
        <w:ind w:right="-225"/>
        <w:textAlignment w:val="baseline"/>
        <w:rPr>
          <w:rFonts w:asciiTheme="minorHAnsi" w:hAnsiTheme="minorHAnsi" w:cstheme="minorHAnsi"/>
        </w:rPr>
      </w:pPr>
    </w:p>
    <w:p w14:paraId="454DE3F6" w14:textId="77777777" w:rsidR="005D5D44" w:rsidRPr="00BA55D4" w:rsidRDefault="005D5D44" w:rsidP="00E64EB7">
      <w:pPr>
        <w:pStyle w:val="Heading1"/>
        <w:spacing w:before="0" w:line="240" w:lineRule="auto"/>
        <w:jc w:val="center"/>
        <w:rPr>
          <w:rFonts w:asciiTheme="minorHAnsi" w:hAnsiTheme="minorHAnsi" w:cstheme="minorHAnsi"/>
          <w:color w:val="auto"/>
          <w:u w:val="single"/>
        </w:rPr>
      </w:pPr>
      <w:r w:rsidRPr="00BA55D4">
        <w:rPr>
          <w:rFonts w:asciiTheme="minorHAnsi" w:hAnsiTheme="minorHAnsi" w:cstheme="minorHAnsi"/>
          <w:color w:val="auto"/>
          <w:u w:val="single"/>
        </w:rPr>
        <w:t xml:space="preserve">Information and Resources </w:t>
      </w:r>
    </w:p>
    <w:p w14:paraId="582F20B8" w14:textId="77777777" w:rsidR="005D5D44" w:rsidRPr="00016FD7" w:rsidRDefault="005D5D44" w:rsidP="00E64EB7">
      <w:pPr>
        <w:rPr>
          <w:rFonts w:asciiTheme="minorHAnsi" w:hAnsiTheme="minorHAnsi" w:cstheme="minorHAnsi"/>
        </w:rPr>
      </w:pPr>
    </w:p>
    <w:p w14:paraId="23071035" w14:textId="77777777" w:rsidR="005D5D44" w:rsidRPr="00016FD7" w:rsidRDefault="005D5D44" w:rsidP="00E64EB7">
      <w:pPr>
        <w:pStyle w:val="ListParagraph"/>
        <w:numPr>
          <w:ilvl w:val="0"/>
          <w:numId w:val="4"/>
        </w:numPr>
        <w:rPr>
          <w:rFonts w:asciiTheme="minorHAnsi" w:hAnsiTheme="minorHAnsi" w:cstheme="minorHAnsi"/>
          <w:b/>
        </w:rPr>
      </w:pPr>
      <w:r w:rsidRPr="00016FD7">
        <w:rPr>
          <w:rFonts w:asciiTheme="minorHAnsi" w:hAnsiTheme="minorHAnsi" w:cstheme="minorHAnsi"/>
          <w:b/>
        </w:rPr>
        <w:t>CMS: Tribal Affairs Guidance &amp; Resources | Medicaid.gov</w:t>
      </w:r>
    </w:p>
    <w:p w14:paraId="6105812B" w14:textId="77777777" w:rsidR="005D5D44" w:rsidRPr="00016FD7" w:rsidRDefault="005D5D44" w:rsidP="00E64EB7">
      <w:pPr>
        <w:pStyle w:val="ListParagraph"/>
        <w:rPr>
          <w:rFonts w:asciiTheme="minorHAnsi" w:hAnsiTheme="minorHAnsi" w:cstheme="minorHAnsi"/>
          <w:color w:val="0078D7"/>
        </w:rPr>
      </w:pPr>
      <w:r w:rsidRPr="00016FD7">
        <w:rPr>
          <w:rFonts w:asciiTheme="minorHAnsi" w:hAnsiTheme="minorHAnsi" w:cstheme="minorHAnsi"/>
        </w:rPr>
        <w:t xml:space="preserve">Various resources and guidance for states regarding Tribal affairs. </w:t>
      </w:r>
      <w:hyperlink r:id="rId101" w:history="1">
        <w:r w:rsidRPr="00016FD7">
          <w:rPr>
            <w:rStyle w:val="Hyperlink"/>
            <w:rFonts w:asciiTheme="minorHAnsi" w:hAnsiTheme="minorHAnsi" w:cstheme="minorHAnsi"/>
          </w:rPr>
          <w:t>https://www.medicaid.gov/medicaid/indian-health-and-medicaid/tribal-affairs-resources/index.html</w:t>
        </w:r>
      </w:hyperlink>
      <w:r w:rsidRPr="00016FD7">
        <w:rPr>
          <w:rFonts w:asciiTheme="minorHAnsi" w:hAnsiTheme="minorHAnsi" w:cstheme="minorHAnsi"/>
          <w:color w:val="666666"/>
        </w:rPr>
        <w:t xml:space="preserve"> </w:t>
      </w:r>
    </w:p>
    <w:p w14:paraId="2B392624" w14:textId="77777777" w:rsidR="005D5D44" w:rsidRPr="00016FD7" w:rsidRDefault="005D5D44" w:rsidP="00E64EB7">
      <w:pPr>
        <w:pStyle w:val="ListParagraph"/>
        <w:numPr>
          <w:ilvl w:val="0"/>
          <w:numId w:val="4"/>
        </w:numPr>
        <w:rPr>
          <w:rFonts w:asciiTheme="minorHAnsi" w:hAnsiTheme="minorHAnsi" w:cstheme="minorHAnsi"/>
          <w:color w:val="0078D7"/>
        </w:rPr>
      </w:pPr>
      <w:r w:rsidRPr="00016FD7">
        <w:rPr>
          <w:rFonts w:asciiTheme="minorHAnsi" w:hAnsiTheme="minorHAnsi" w:cstheme="minorHAnsi"/>
          <w:b/>
          <w:color w:val="000000"/>
        </w:rPr>
        <w:t>Federal Register</w:t>
      </w:r>
    </w:p>
    <w:p w14:paraId="4A78EC8C" w14:textId="77777777" w:rsidR="005D5D44" w:rsidRPr="00016FD7" w:rsidRDefault="005D5D44" w:rsidP="00E64EB7">
      <w:pPr>
        <w:ind w:left="360" w:firstLine="360"/>
        <w:rPr>
          <w:rFonts w:asciiTheme="minorHAnsi" w:hAnsiTheme="minorHAnsi" w:cstheme="minorHAnsi"/>
          <w:color w:val="0078D7"/>
        </w:rPr>
      </w:pPr>
      <w:r w:rsidRPr="00016FD7">
        <w:rPr>
          <w:rFonts w:asciiTheme="minorHAnsi" w:hAnsiTheme="minorHAnsi" w:cstheme="minorHAnsi"/>
          <w:color w:val="000000"/>
        </w:rPr>
        <w:t xml:space="preserve">“Health Care Reform” </w:t>
      </w:r>
      <w:hyperlink r:id="rId102" w:history="1">
        <w:r w:rsidRPr="00016FD7">
          <w:rPr>
            <w:rStyle w:val="Hyperlink"/>
            <w:rFonts w:asciiTheme="minorHAnsi" w:hAnsiTheme="minorHAnsi" w:cstheme="minorHAnsi"/>
          </w:rPr>
          <w:t>https://www.federalregister.gov/health-care-reform</w:t>
        </w:r>
      </w:hyperlink>
      <w:r w:rsidRPr="00016FD7">
        <w:rPr>
          <w:rFonts w:asciiTheme="minorHAnsi" w:hAnsiTheme="minorHAnsi" w:cstheme="minorHAnsi"/>
        </w:rPr>
        <w:t xml:space="preserve"> </w:t>
      </w:r>
    </w:p>
    <w:p w14:paraId="1C179CEA" w14:textId="77777777" w:rsidR="005D5D44" w:rsidRPr="00016FD7" w:rsidRDefault="005D5D44" w:rsidP="00E64EB7">
      <w:pPr>
        <w:pStyle w:val="NormalWeb"/>
        <w:numPr>
          <w:ilvl w:val="0"/>
          <w:numId w:val="4"/>
        </w:numPr>
        <w:spacing w:before="0" w:beforeAutospacing="0" w:after="0" w:afterAutospacing="0"/>
        <w:rPr>
          <w:rStyle w:val="Strong"/>
          <w:rFonts w:asciiTheme="minorHAnsi" w:hAnsiTheme="minorHAnsi" w:cstheme="minorHAnsi"/>
          <w:b w:val="0"/>
          <w:bCs w:val="0"/>
          <w:color w:val="232323"/>
        </w:rPr>
      </w:pPr>
      <w:r w:rsidRPr="00016FD7">
        <w:rPr>
          <w:rStyle w:val="Strong"/>
          <w:rFonts w:asciiTheme="minorHAnsi" w:hAnsiTheme="minorHAnsi" w:cstheme="minorHAnsi"/>
          <w:color w:val="232323"/>
        </w:rPr>
        <w:t>HRSA – Visit the</w:t>
      </w:r>
      <w:r w:rsidRPr="00016FD7">
        <w:rPr>
          <w:rStyle w:val="Strong"/>
          <w:rFonts w:asciiTheme="minorHAnsi" w:hAnsiTheme="minorHAnsi" w:cstheme="minorHAnsi"/>
          <w:b w:val="0"/>
          <w:color w:val="232323"/>
        </w:rPr>
        <w:t xml:space="preserve"> </w:t>
      </w:r>
      <w:hyperlink r:id="rId103" w:history="1">
        <w:r w:rsidRPr="00016FD7">
          <w:rPr>
            <w:rStyle w:val="Hyperlink"/>
            <w:rFonts w:asciiTheme="minorHAnsi" w:hAnsiTheme="minorHAnsi" w:cstheme="minorHAnsi"/>
            <w:b/>
            <w:bCs/>
            <w:color w:val="191DE4"/>
          </w:rPr>
          <w:t>FORHP Policy page</w:t>
        </w:r>
      </w:hyperlink>
      <w:r w:rsidRPr="00016FD7">
        <w:rPr>
          <w:rStyle w:val="Strong"/>
          <w:rFonts w:asciiTheme="minorHAnsi" w:hAnsiTheme="minorHAnsi" w:cstheme="minorHAnsi"/>
          <w:color w:val="232323"/>
        </w:rPr>
        <w:t xml:space="preserve"> to see all recent updates.</w:t>
      </w:r>
    </w:p>
    <w:p w14:paraId="50EB7F9E" w14:textId="77777777" w:rsidR="005D5D44" w:rsidRPr="00016FD7" w:rsidRDefault="005D5D44" w:rsidP="00E64EB7">
      <w:pPr>
        <w:pStyle w:val="NormalWeb"/>
        <w:spacing w:before="0" w:beforeAutospacing="0" w:after="0" w:afterAutospacing="0"/>
        <w:ind w:left="360"/>
        <w:rPr>
          <w:rStyle w:val="Strong"/>
          <w:rFonts w:asciiTheme="minorHAnsi" w:hAnsiTheme="minorHAnsi" w:cstheme="minorHAnsi"/>
          <w:color w:val="232323"/>
        </w:rPr>
      </w:pPr>
    </w:p>
    <w:p w14:paraId="758BBC98" w14:textId="77777777" w:rsidR="005D5D44" w:rsidRPr="00016FD7" w:rsidRDefault="005D5D44" w:rsidP="00E64EB7">
      <w:pPr>
        <w:pStyle w:val="NormalWeb"/>
        <w:spacing w:before="0" w:beforeAutospacing="0" w:after="0" w:afterAutospacing="0"/>
        <w:ind w:left="360"/>
        <w:rPr>
          <w:rStyle w:val="Strong"/>
          <w:rFonts w:asciiTheme="minorHAnsi" w:hAnsiTheme="minorHAnsi" w:cstheme="minorHAnsi"/>
          <w:color w:val="232323"/>
        </w:rPr>
      </w:pPr>
    </w:p>
    <w:p w14:paraId="0CCEF827" w14:textId="77777777" w:rsidR="005D5D44" w:rsidRPr="00BA55D4" w:rsidRDefault="005D5D44" w:rsidP="00E64EB7">
      <w:pPr>
        <w:pStyle w:val="NormalWeb"/>
        <w:spacing w:before="0" w:beforeAutospacing="0" w:after="0" w:afterAutospacing="0"/>
        <w:rPr>
          <w:rStyle w:val="Strong"/>
          <w:rFonts w:asciiTheme="minorHAnsi" w:hAnsiTheme="minorHAnsi" w:cstheme="minorHAnsi"/>
          <w:color w:val="232323"/>
        </w:rPr>
      </w:pPr>
      <w:r w:rsidRPr="00016FD7">
        <w:rPr>
          <w:rStyle w:val="Strong"/>
          <w:rFonts w:asciiTheme="minorHAnsi" w:hAnsiTheme="minorHAnsi" w:cstheme="minorHAnsi"/>
          <w:color w:val="232323"/>
        </w:rPr>
        <w:t xml:space="preserve">* Sources for the Regs Roster include: </w:t>
      </w:r>
      <w:hyperlink r:id="rId104" w:history="1">
        <w:r w:rsidRPr="00016FD7">
          <w:rPr>
            <w:rStyle w:val="Hyperlink"/>
            <w:rFonts w:asciiTheme="minorHAnsi" w:hAnsiTheme="minorHAnsi" w:cstheme="minorHAnsi"/>
            <w:b/>
          </w:rPr>
          <w:t>National Association of Medicaid Directors</w:t>
        </w:r>
      </w:hyperlink>
      <w:r w:rsidRPr="00016FD7">
        <w:rPr>
          <w:rStyle w:val="Strong"/>
          <w:rFonts w:asciiTheme="minorHAnsi" w:hAnsiTheme="minorHAnsi" w:cstheme="minorHAnsi"/>
          <w:color w:val="232323"/>
        </w:rPr>
        <w:t xml:space="preserve">, </w:t>
      </w:r>
      <w:hyperlink r:id="rId105" w:history="1">
        <w:r w:rsidRPr="00016FD7">
          <w:rPr>
            <w:rStyle w:val="Hyperlink"/>
            <w:rFonts w:asciiTheme="minorHAnsi" w:hAnsiTheme="minorHAnsi" w:cstheme="minorHAnsi"/>
            <w:b/>
          </w:rPr>
          <w:t>Rural Health Information Hub</w:t>
        </w:r>
      </w:hyperlink>
      <w:r w:rsidRPr="00016FD7">
        <w:rPr>
          <w:rStyle w:val="Strong"/>
          <w:rFonts w:asciiTheme="minorHAnsi" w:hAnsiTheme="minorHAnsi" w:cstheme="minorHAnsi"/>
          <w:color w:val="232323"/>
        </w:rPr>
        <w:t>, HHS/HRSA/CMS Aler</w:t>
      </w:r>
      <w:r w:rsidR="00A42867" w:rsidRPr="00016FD7">
        <w:rPr>
          <w:rStyle w:val="Strong"/>
          <w:rFonts w:asciiTheme="minorHAnsi" w:hAnsiTheme="minorHAnsi" w:cstheme="minorHAnsi"/>
          <w:color w:val="232323"/>
        </w:rPr>
        <w:t>ts</w:t>
      </w:r>
      <w:r w:rsidR="00BA55D4">
        <w:rPr>
          <w:rStyle w:val="Strong"/>
          <w:rFonts w:asciiTheme="minorHAnsi" w:hAnsiTheme="minorHAnsi" w:cstheme="minorHAnsi"/>
          <w:color w:val="232323"/>
        </w:rPr>
        <w:t>,</w:t>
      </w:r>
      <w:r w:rsidR="00A42867" w:rsidRPr="00016FD7">
        <w:rPr>
          <w:rStyle w:val="Strong"/>
          <w:rFonts w:asciiTheme="minorHAnsi" w:hAnsiTheme="minorHAnsi" w:cstheme="minorHAnsi"/>
          <w:color w:val="232323"/>
        </w:rPr>
        <w:t xml:space="preserve"> and other email d</w:t>
      </w:r>
      <w:r w:rsidR="00D03E92" w:rsidRPr="00016FD7">
        <w:rPr>
          <w:rStyle w:val="Strong"/>
          <w:rFonts w:asciiTheme="minorHAnsi" w:hAnsiTheme="minorHAnsi" w:cstheme="minorHAnsi"/>
          <w:color w:val="232323"/>
        </w:rPr>
        <w:t>igests</w:t>
      </w:r>
      <w:r w:rsidR="00BA55D4">
        <w:rPr>
          <w:rStyle w:val="Strong"/>
          <w:rFonts w:asciiTheme="minorHAnsi" w:hAnsiTheme="minorHAnsi" w:cstheme="minorHAnsi"/>
          <w:color w:val="232323"/>
        </w:rPr>
        <w:t xml:space="preserve">, as well as </w:t>
      </w:r>
      <w:r w:rsidR="00BA55D4">
        <w:rPr>
          <w:rStyle w:val="Strong"/>
          <w:rFonts w:asciiTheme="minorHAnsi" w:hAnsiTheme="minorHAnsi" w:cstheme="minorHAnsi"/>
          <w:i/>
          <w:color w:val="232323"/>
        </w:rPr>
        <w:t xml:space="preserve">Politico </w:t>
      </w:r>
      <w:r w:rsidR="00BA55D4">
        <w:rPr>
          <w:rStyle w:val="Strong"/>
          <w:rFonts w:asciiTheme="minorHAnsi" w:hAnsiTheme="minorHAnsi" w:cstheme="minorHAnsi"/>
          <w:color w:val="232323"/>
        </w:rPr>
        <w:t xml:space="preserve">and </w:t>
      </w:r>
      <w:r w:rsidR="00BA55D4">
        <w:rPr>
          <w:rStyle w:val="Strong"/>
          <w:rFonts w:asciiTheme="minorHAnsi" w:hAnsiTheme="minorHAnsi" w:cstheme="minorHAnsi"/>
          <w:i/>
          <w:color w:val="232323"/>
        </w:rPr>
        <w:t>Health Affairs</w:t>
      </w:r>
      <w:r w:rsidR="00BA55D4">
        <w:rPr>
          <w:rStyle w:val="Strong"/>
          <w:rFonts w:asciiTheme="minorHAnsi" w:hAnsiTheme="minorHAnsi" w:cstheme="minorHAnsi"/>
          <w:color w:val="232323"/>
        </w:rPr>
        <w:t>.</w:t>
      </w:r>
    </w:p>
    <w:p w14:paraId="7B12970D" w14:textId="77777777" w:rsidR="005D5D44" w:rsidRPr="00016FD7" w:rsidRDefault="005D5D44" w:rsidP="00E64EB7">
      <w:pPr>
        <w:pStyle w:val="description"/>
        <w:spacing w:before="0" w:beforeAutospacing="0" w:after="0" w:afterAutospacing="0"/>
        <w:ind w:right="-225"/>
        <w:textAlignment w:val="baseline"/>
        <w:rPr>
          <w:rFonts w:asciiTheme="minorHAnsi" w:hAnsiTheme="minorHAnsi" w:cstheme="minorHAnsi"/>
        </w:rPr>
      </w:pPr>
    </w:p>
    <w:p w14:paraId="1339D858" w14:textId="77777777" w:rsidR="009E0E35" w:rsidRPr="00016FD7" w:rsidRDefault="009E0E35" w:rsidP="00E64EB7">
      <w:pPr>
        <w:pStyle w:val="description"/>
        <w:spacing w:before="0" w:beforeAutospacing="0" w:after="0" w:afterAutospacing="0"/>
        <w:ind w:right="-225"/>
        <w:textAlignment w:val="baseline"/>
        <w:rPr>
          <w:rFonts w:asciiTheme="minorHAnsi" w:hAnsiTheme="minorHAnsi" w:cstheme="minorHAnsi"/>
        </w:rPr>
      </w:pPr>
    </w:p>
    <w:sectPr w:rsidR="009E0E35" w:rsidRPr="00016FD7" w:rsidSect="00B513CB">
      <w:headerReference w:type="default" r:id="rId106"/>
      <w:footerReference w:type="default" r:id="rId107"/>
      <w:pgSz w:w="15840" w:h="12240" w:orient="landscape"/>
      <w:pgMar w:top="720"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D6B14" w14:textId="77777777" w:rsidR="003920F3" w:rsidRDefault="003920F3">
      <w:r>
        <w:separator/>
      </w:r>
    </w:p>
  </w:endnote>
  <w:endnote w:type="continuationSeparator" w:id="0">
    <w:p w14:paraId="4BBDF6B7" w14:textId="77777777" w:rsidR="003920F3" w:rsidRDefault="0039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AE342" w14:textId="77777777" w:rsidR="003920F3" w:rsidRPr="003E23F8" w:rsidRDefault="003920F3" w:rsidP="00B513CB">
    <w:pPr>
      <w:rPr>
        <w:rFonts w:ascii="Century Schoolbook" w:hAnsi="Century Schoolbook"/>
        <w:sz w:val="20"/>
        <w:szCs w:val="20"/>
      </w:rPr>
    </w:pPr>
    <w:r w:rsidRPr="003E23F8">
      <w:rPr>
        <w:rFonts w:ascii="Century Schoolbook" w:hAnsi="Century Schoolbook" w:cs="Garamond"/>
        <w:sz w:val="20"/>
        <w:szCs w:val="20"/>
      </w:rPr>
      <w:t xml:space="preserve">Page </w:t>
    </w:r>
    <w:r w:rsidRPr="003E23F8">
      <w:rPr>
        <w:rFonts w:ascii="Century Schoolbook" w:hAnsi="Century Schoolbook" w:cs="Garamond"/>
        <w:sz w:val="20"/>
        <w:szCs w:val="20"/>
      </w:rPr>
      <w:fldChar w:fldCharType="begin"/>
    </w:r>
    <w:r w:rsidRPr="003E23F8">
      <w:rPr>
        <w:rFonts w:ascii="Century Schoolbook" w:hAnsi="Century Schoolbook" w:cs="Garamond"/>
        <w:sz w:val="20"/>
        <w:szCs w:val="20"/>
      </w:rPr>
      <w:instrText xml:space="preserve"> PAGE </w:instrText>
    </w:r>
    <w:r w:rsidRPr="003E23F8">
      <w:rPr>
        <w:rFonts w:ascii="Century Schoolbook" w:hAnsi="Century Schoolbook" w:cs="Garamond"/>
        <w:sz w:val="20"/>
        <w:szCs w:val="20"/>
      </w:rPr>
      <w:fldChar w:fldCharType="separate"/>
    </w:r>
    <w:r w:rsidR="001C545B">
      <w:rPr>
        <w:rFonts w:ascii="Century Schoolbook" w:hAnsi="Century Schoolbook" w:cs="Garamond"/>
        <w:noProof/>
        <w:sz w:val="20"/>
        <w:szCs w:val="20"/>
      </w:rPr>
      <w:t>22</w:t>
    </w:r>
    <w:r w:rsidRPr="003E23F8">
      <w:rPr>
        <w:rFonts w:ascii="Century Schoolbook" w:hAnsi="Century Schoolbook" w:cs="Garamond"/>
        <w:sz w:val="20"/>
        <w:szCs w:val="20"/>
      </w:rPr>
      <w:fldChar w:fldCharType="end"/>
    </w:r>
    <w:r w:rsidRPr="003E23F8">
      <w:rPr>
        <w:rFonts w:ascii="Century Schoolbook" w:hAnsi="Century Schoolbook" w:cs="Garamond"/>
        <w:sz w:val="20"/>
        <w:szCs w:val="20"/>
      </w:rPr>
      <w:t xml:space="preserve"> of </w:t>
    </w:r>
    <w:r w:rsidRPr="003E23F8">
      <w:rPr>
        <w:rFonts w:ascii="Century Schoolbook" w:hAnsi="Century Schoolbook" w:cs="Garamond"/>
        <w:sz w:val="20"/>
        <w:szCs w:val="20"/>
      </w:rPr>
      <w:fldChar w:fldCharType="begin"/>
    </w:r>
    <w:r w:rsidRPr="003E23F8">
      <w:rPr>
        <w:rFonts w:ascii="Century Schoolbook" w:hAnsi="Century Schoolbook" w:cs="Garamond"/>
        <w:sz w:val="20"/>
        <w:szCs w:val="20"/>
      </w:rPr>
      <w:instrText xml:space="preserve"> NUMPAGES  </w:instrText>
    </w:r>
    <w:r w:rsidRPr="003E23F8">
      <w:rPr>
        <w:rFonts w:ascii="Century Schoolbook" w:hAnsi="Century Schoolbook" w:cs="Garamond"/>
        <w:sz w:val="20"/>
        <w:szCs w:val="20"/>
      </w:rPr>
      <w:fldChar w:fldCharType="separate"/>
    </w:r>
    <w:r w:rsidR="001C545B">
      <w:rPr>
        <w:rFonts w:ascii="Century Schoolbook" w:hAnsi="Century Schoolbook" w:cs="Garamond"/>
        <w:noProof/>
        <w:sz w:val="20"/>
        <w:szCs w:val="20"/>
      </w:rPr>
      <w:t>22</w:t>
    </w:r>
    <w:r w:rsidRPr="003E23F8">
      <w:rPr>
        <w:rFonts w:ascii="Century Schoolbook" w:hAnsi="Century Schoolbook" w:cs="Garamond"/>
        <w:sz w:val="20"/>
        <w:szCs w:val="20"/>
      </w:rPr>
      <w:fldChar w:fldCharType="end"/>
    </w:r>
    <w:r w:rsidRPr="003E23F8">
      <w:rPr>
        <w:rFonts w:ascii="Century Schoolbook" w:hAnsi="Century Schoolbook" w:cs="Garamond"/>
        <w:sz w:val="20"/>
        <w:szCs w:val="20"/>
      </w:rPr>
      <w:tab/>
    </w:r>
    <w:r w:rsidRPr="003E23F8">
      <w:rPr>
        <w:rFonts w:ascii="Century Schoolbook" w:hAnsi="Century Schoolbook" w:cs="Garamond"/>
        <w:sz w:val="20"/>
        <w:szCs w:val="20"/>
      </w:rPr>
      <w:tab/>
    </w:r>
    <w:r w:rsidRPr="003E23F8">
      <w:rPr>
        <w:rFonts w:ascii="Century Schoolbook" w:hAnsi="Century Schoolbook" w:cs="Garamond"/>
        <w:sz w:val="20"/>
        <w:szCs w:val="20"/>
      </w:rPr>
      <w:tab/>
      <w:t xml:space="preserve">      </w:t>
    </w:r>
    <w:r w:rsidRPr="003E23F8">
      <w:rPr>
        <w:rFonts w:ascii="Century Schoolbook" w:hAnsi="Century Schoolbook" w:cs="Garamond"/>
        <w:sz w:val="20"/>
        <w:szCs w:val="20"/>
      </w:rPr>
      <w:tab/>
    </w:r>
    <w:r w:rsidRPr="003E23F8">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Pr>
        <w:rFonts w:ascii="Century Schoolbook" w:hAnsi="Century Schoolbook" w:cs="Garamond"/>
        <w:sz w:val="20"/>
        <w:szCs w:val="20"/>
      </w:rPr>
      <w:tab/>
    </w:r>
    <w:r w:rsidRPr="003E23F8">
      <w:rPr>
        <w:rFonts w:ascii="Century Schoolbook" w:hAnsi="Century Schoolbook" w:cs="Garamond"/>
        <w:sz w:val="20"/>
        <w:szCs w:val="20"/>
      </w:rPr>
      <w:t xml:space="preserve">   </w:t>
    </w:r>
    <w:r>
      <w:rPr>
        <w:rFonts w:ascii="Century Schoolbook" w:hAnsi="Century Schoolbook" w:cs="Garamond"/>
        <w:sz w:val="20"/>
        <w:szCs w:val="20"/>
      </w:rPr>
      <w:t>02-14-2020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A827" w14:textId="77777777" w:rsidR="003920F3" w:rsidRDefault="003920F3">
      <w:r>
        <w:separator/>
      </w:r>
    </w:p>
  </w:footnote>
  <w:footnote w:type="continuationSeparator" w:id="0">
    <w:p w14:paraId="67669977" w14:textId="77777777" w:rsidR="003920F3" w:rsidRDefault="0039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6804" w14:textId="77777777" w:rsidR="003920F3" w:rsidRPr="008B6847" w:rsidRDefault="003920F3" w:rsidP="00663C18">
    <w:pPr>
      <w:pStyle w:val="Header"/>
      <w:tabs>
        <w:tab w:val="left" w:pos="2085"/>
        <w:tab w:val="center" w:pos="7200"/>
      </w:tabs>
      <w:jc w:val="center"/>
      <w:rPr>
        <w:rFonts w:ascii="Century Schoolbook" w:hAnsi="Century Schoolbook"/>
        <w:b/>
        <w:bCs/>
        <w:sz w:val="26"/>
        <w:szCs w:val="26"/>
      </w:rPr>
    </w:pPr>
    <w:r w:rsidRPr="008B6847">
      <w:rPr>
        <w:rFonts w:ascii="Century Schoolbook" w:hAnsi="Century Schoolbook"/>
        <w:b/>
        <w:bCs/>
        <w:smallCaps/>
        <w:noProof/>
        <w:sz w:val="32"/>
        <w:szCs w:val="32"/>
      </w:rPr>
      <w:drawing>
        <wp:anchor distT="0" distB="0" distL="114300" distR="114300" simplePos="0" relativeHeight="251659264" behindDoc="1" locked="0" layoutInCell="1" allowOverlap="1" wp14:anchorId="4355FA16" wp14:editId="546807CA">
          <wp:simplePos x="0" y="0"/>
          <wp:positionH relativeFrom="margin">
            <wp:posOffset>-127635</wp:posOffset>
          </wp:positionH>
          <wp:positionV relativeFrom="page">
            <wp:posOffset>157480</wp:posOffset>
          </wp:positionV>
          <wp:extent cx="2414905" cy="73152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4905" cy="731520"/>
                  </a:xfrm>
                  <a:prstGeom prst="rect">
                    <a:avLst/>
                  </a:prstGeom>
                  <a:noFill/>
                </pic:spPr>
              </pic:pic>
            </a:graphicData>
          </a:graphic>
          <wp14:sizeRelH relativeFrom="page">
            <wp14:pctWidth>0</wp14:pctWidth>
          </wp14:sizeRelH>
          <wp14:sizeRelV relativeFrom="page">
            <wp14:pctHeight>0</wp14:pctHeight>
          </wp14:sizeRelV>
        </wp:anchor>
      </w:drawing>
    </w:r>
    <w:r w:rsidRPr="008B6847">
      <w:rPr>
        <w:rFonts w:ascii="Century Schoolbook" w:hAnsi="Century Schoolbook"/>
        <w:b/>
        <w:bCs/>
        <w:sz w:val="26"/>
        <w:szCs w:val="26"/>
      </w:rPr>
      <w:t>Roster of Pending Federal Regulations</w:t>
    </w:r>
  </w:p>
  <w:p w14:paraId="7C5643E8" w14:textId="77777777" w:rsidR="003920F3" w:rsidRDefault="003920F3" w:rsidP="00B513CB">
    <w:pPr>
      <w:pStyle w:val="Header"/>
      <w:tabs>
        <w:tab w:val="center" w:pos="7200"/>
        <w:tab w:val="left" w:pos="8690"/>
      </w:tabs>
      <w:rPr>
        <w:rFonts w:ascii="Century Schoolbook" w:hAnsi="Century Schoolbook"/>
        <w:b/>
        <w:bCs/>
        <w:sz w:val="26"/>
        <w:szCs w:val="26"/>
      </w:rPr>
    </w:pPr>
    <w:r w:rsidRPr="008B6847">
      <w:rPr>
        <w:rFonts w:ascii="Century Schoolbook" w:hAnsi="Century Schoolbook"/>
        <w:b/>
        <w:bCs/>
        <w:sz w:val="26"/>
        <w:szCs w:val="26"/>
      </w:rPr>
      <w:tab/>
    </w:r>
    <w:r w:rsidRPr="008B6847">
      <w:rPr>
        <w:rFonts w:ascii="Century Schoolbook" w:hAnsi="Century Schoolbook"/>
        <w:b/>
        <w:bCs/>
        <w:sz w:val="26"/>
        <w:szCs w:val="26"/>
      </w:rPr>
      <w:tab/>
      <w:t xml:space="preserve"> </w:t>
    </w:r>
    <w:r>
      <w:rPr>
        <w:rFonts w:ascii="Century Schoolbook" w:hAnsi="Century Schoolbook"/>
        <w:b/>
        <w:bCs/>
        <w:sz w:val="26"/>
        <w:szCs w:val="26"/>
      </w:rPr>
      <w:t xml:space="preserve">    Updated 02/14/2020</w:t>
    </w:r>
  </w:p>
  <w:p w14:paraId="14780F0C" w14:textId="77777777" w:rsidR="003920F3" w:rsidRPr="00645587" w:rsidRDefault="003920F3" w:rsidP="00B513CB">
    <w:pPr>
      <w:pStyle w:val="Header"/>
      <w:tabs>
        <w:tab w:val="center" w:pos="7200"/>
        <w:tab w:val="left" w:pos="8690"/>
      </w:tabs>
      <w:rPr>
        <w:rFonts w:ascii="Century Schoolbook" w:hAnsi="Century Schoolbook"/>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2C7"/>
    <w:multiLevelType w:val="hybridMultilevel"/>
    <w:tmpl w:val="1E2E1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6018"/>
    <w:multiLevelType w:val="multilevel"/>
    <w:tmpl w:val="A0240E6C"/>
    <w:lvl w:ilvl="0">
      <w:start w:val="1"/>
      <w:numFmt w:val="bullet"/>
      <w:lvlText w:val=""/>
      <w:lvlJc w:val="left"/>
      <w:pPr>
        <w:tabs>
          <w:tab w:val="num" w:pos="450"/>
        </w:tabs>
        <w:ind w:left="450" w:hanging="360"/>
      </w:pPr>
      <w:rPr>
        <w:rFonts w:ascii="Symbol" w:hAnsi="Symbol" w:hint="default"/>
        <w:sz w:val="20"/>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90"/>
        </w:tabs>
        <w:ind w:left="1890" w:hanging="360"/>
      </w:pPr>
      <w:rPr>
        <w:rFonts w:ascii="Symbol" w:hAnsi="Symbol" w:hint="default"/>
        <w:sz w:val="20"/>
      </w:rPr>
    </w:lvl>
    <w:lvl w:ilvl="3">
      <w:start w:val="1"/>
      <w:numFmt w:val="bullet"/>
      <w:lvlText w:val=""/>
      <w:lvlJc w:val="left"/>
      <w:pPr>
        <w:tabs>
          <w:tab w:val="num" w:pos="2610"/>
        </w:tabs>
        <w:ind w:left="2610" w:hanging="360"/>
      </w:pPr>
      <w:rPr>
        <w:rFonts w:ascii="Symbol" w:hAnsi="Symbol" w:hint="default"/>
        <w:sz w:val="20"/>
      </w:rPr>
    </w:lvl>
    <w:lvl w:ilvl="4">
      <w:start w:val="1"/>
      <w:numFmt w:val="bullet"/>
      <w:lvlText w:val=""/>
      <w:lvlJc w:val="left"/>
      <w:pPr>
        <w:tabs>
          <w:tab w:val="num" w:pos="3330"/>
        </w:tabs>
        <w:ind w:left="3330" w:hanging="360"/>
      </w:pPr>
      <w:rPr>
        <w:rFonts w:ascii="Symbol" w:hAnsi="Symbol" w:hint="default"/>
        <w:sz w:val="20"/>
      </w:rPr>
    </w:lvl>
    <w:lvl w:ilvl="5">
      <w:start w:val="1"/>
      <w:numFmt w:val="bullet"/>
      <w:lvlText w:val=""/>
      <w:lvlJc w:val="left"/>
      <w:pPr>
        <w:tabs>
          <w:tab w:val="num" w:pos="4050"/>
        </w:tabs>
        <w:ind w:left="4050" w:hanging="360"/>
      </w:pPr>
      <w:rPr>
        <w:rFonts w:ascii="Symbol" w:hAnsi="Symbol" w:hint="default"/>
        <w:sz w:val="20"/>
      </w:rPr>
    </w:lvl>
    <w:lvl w:ilvl="6">
      <w:start w:val="1"/>
      <w:numFmt w:val="bullet"/>
      <w:lvlText w:val=""/>
      <w:lvlJc w:val="left"/>
      <w:pPr>
        <w:tabs>
          <w:tab w:val="num" w:pos="4770"/>
        </w:tabs>
        <w:ind w:left="4770" w:hanging="360"/>
      </w:pPr>
      <w:rPr>
        <w:rFonts w:ascii="Symbol" w:hAnsi="Symbol" w:hint="default"/>
        <w:sz w:val="20"/>
      </w:rPr>
    </w:lvl>
    <w:lvl w:ilvl="7">
      <w:start w:val="1"/>
      <w:numFmt w:val="bullet"/>
      <w:lvlText w:val=""/>
      <w:lvlJc w:val="left"/>
      <w:pPr>
        <w:tabs>
          <w:tab w:val="num" w:pos="5490"/>
        </w:tabs>
        <w:ind w:left="5490" w:hanging="360"/>
      </w:pPr>
      <w:rPr>
        <w:rFonts w:ascii="Symbol" w:hAnsi="Symbol" w:hint="default"/>
        <w:sz w:val="20"/>
      </w:rPr>
    </w:lvl>
    <w:lvl w:ilvl="8">
      <w:start w:val="1"/>
      <w:numFmt w:val="bullet"/>
      <w:lvlText w:val=""/>
      <w:lvlJc w:val="left"/>
      <w:pPr>
        <w:tabs>
          <w:tab w:val="num" w:pos="6210"/>
        </w:tabs>
        <w:ind w:left="6210" w:hanging="360"/>
      </w:pPr>
      <w:rPr>
        <w:rFonts w:ascii="Symbol" w:hAnsi="Symbol" w:hint="default"/>
        <w:sz w:val="20"/>
      </w:rPr>
    </w:lvl>
  </w:abstractNum>
  <w:abstractNum w:abstractNumId="2" w15:restartNumberingAfterBreak="0">
    <w:nsid w:val="0D4F31A2"/>
    <w:multiLevelType w:val="multilevel"/>
    <w:tmpl w:val="7EFC0F4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3020A"/>
    <w:multiLevelType w:val="multilevel"/>
    <w:tmpl w:val="DAD84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62AC6"/>
    <w:multiLevelType w:val="multilevel"/>
    <w:tmpl w:val="3AF89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975C7"/>
    <w:multiLevelType w:val="hybridMultilevel"/>
    <w:tmpl w:val="BC16495C"/>
    <w:lvl w:ilvl="0" w:tplc="036C85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25065"/>
    <w:multiLevelType w:val="multilevel"/>
    <w:tmpl w:val="E8000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25B4"/>
    <w:multiLevelType w:val="multilevel"/>
    <w:tmpl w:val="62BE9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B2C0A"/>
    <w:multiLevelType w:val="multilevel"/>
    <w:tmpl w:val="30AA4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60AE2"/>
    <w:multiLevelType w:val="multilevel"/>
    <w:tmpl w:val="0D360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567D3"/>
    <w:multiLevelType w:val="multilevel"/>
    <w:tmpl w:val="8B6079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DB52C8"/>
    <w:multiLevelType w:val="hybridMultilevel"/>
    <w:tmpl w:val="729C2BA4"/>
    <w:lvl w:ilvl="0" w:tplc="BC8A785A">
      <w:start w:val="1"/>
      <w:numFmt w:val="decimal"/>
      <w:lvlText w:val="%1."/>
      <w:lvlJc w:val="left"/>
      <w:pPr>
        <w:ind w:left="360" w:hanging="360"/>
      </w:pPr>
      <w:rPr>
        <w:b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C2C47D2"/>
    <w:multiLevelType w:val="multilevel"/>
    <w:tmpl w:val="F8707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A62D9"/>
    <w:multiLevelType w:val="multilevel"/>
    <w:tmpl w:val="C6C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E73DD"/>
    <w:multiLevelType w:val="multilevel"/>
    <w:tmpl w:val="379E0F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F0E6A3B"/>
    <w:multiLevelType w:val="multilevel"/>
    <w:tmpl w:val="C2862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E5E40"/>
    <w:multiLevelType w:val="hybridMultilevel"/>
    <w:tmpl w:val="159683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083FFC"/>
    <w:multiLevelType w:val="multilevel"/>
    <w:tmpl w:val="1BE6A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D75AB"/>
    <w:multiLevelType w:val="multilevel"/>
    <w:tmpl w:val="D8E6A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00869"/>
    <w:multiLevelType w:val="multilevel"/>
    <w:tmpl w:val="379E0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B5FD8"/>
    <w:multiLevelType w:val="hybridMultilevel"/>
    <w:tmpl w:val="2D22F766"/>
    <w:lvl w:ilvl="0" w:tplc="2ED4E6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256AE"/>
    <w:multiLevelType w:val="hybridMultilevel"/>
    <w:tmpl w:val="CB6228B4"/>
    <w:lvl w:ilvl="0" w:tplc="01AEE092">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A36F4B"/>
    <w:multiLevelType w:val="hybridMultilevel"/>
    <w:tmpl w:val="F7865398"/>
    <w:lvl w:ilvl="0" w:tplc="E970299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12F45"/>
    <w:multiLevelType w:val="multilevel"/>
    <w:tmpl w:val="3086C9D4"/>
    <w:lvl w:ilvl="0">
      <w:start w:val="1"/>
      <w:numFmt w:val="decimal"/>
      <w:lvlText w:val="%1."/>
      <w:lvlJc w:val="left"/>
      <w:pPr>
        <w:tabs>
          <w:tab w:val="num" w:pos="1170"/>
        </w:tabs>
        <w:ind w:left="1170" w:hanging="360"/>
      </w:p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3330"/>
        </w:tabs>
        <w:ind w:left="3330" w:hanging="360"/>
      </w:pPr>
    </w:lvl>
    <w:lvl w:ilvl="4">
      <w:start w:val="1"/>
      <w:numFmt w:val="decimal"/>
      <w:lvlText w:val="%5."/>
      <w:lvlJc w:val="left"/>
      <w:pPr>
        <w:tabs>
          <w:tab w:val="num" w:pos="4050"/>
        </w:tabs>
        <w:ind w:left="4050" w:hanging="360"/>
      </w:pPr>
    </w:lvl>
    <w:lvl w:ilvl="5">
      <w:start w:val="1"/>
      <w:numFmt w:val="decimal"/>
      <w:lvlText w:val="%6."/>
      <w:lvlJc w:val="left"/>
      <w:pPr>
        <w:tabs>
          <w:tab w:val="num" w:pos="4770"/>
        </w:tabs>
        <w:ind w:left="4770" w:hanging="360"/>
      </w:pPr>
    </w:lvl>
    <w:lvl w:ilvl="6">
      <w:start w:val="1"/>
      <w:numFmt w:val="decimal"/>
      <w:lvlText w:val="%7."/>
      <w:lvlJc w:val="left"/>
      <w:pPr>
        <w:tabs>
          <w:tab w:val="num" w:pos="5490"/>
        </w:tabs>
        <w:ind w:left="5490" w:hanging="360"/>
      </w:pPr>
    </w:lvl>
    <w:lvl w:ilvl="7">
      <w:start w:val="1"/>
      <w:numFmt w:val="decimal"/>
      <w:lvlText w:val="%8."/>
      <w:lvlJc w:val="left"/>
      <w:pPr>
        <w:tabs>
          <w:tab w:val="num" w:pos="6210"/>
        </w:tabs>
        <w:ind w:left="6210" w:hanging="360"/>
      </w:pPr>
    </w:lvl>
    <w:lvl w:ilvl="8">
      <w:start w:val="1"/>
      <w:numFmt w:val="decimal"/>
      <w:lvlText w:val="%9."/>
      <w:lvlJc w:val="left"/>
      <w:pPr>
        <w:tabs>
          <w:tab w:val="num" w:pos="6930"/>
        </w:tabs>
        <w:ind w:left="6930" w:hanging="360"/>
      </w:pPr>
    </w:lvl>
  </w:abstractNum>
  <w:abstractNum w:abstractNumId="24" w15:restartNumberingAfterBreak="0">
    <w:nsid w:val="450763CA"/>
    <w:multiLevelType w:val="hybridMultilevel"/>
    <w:tmpl w:val="F3B04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CB7E3C"/>
    <w:multiLevelType w:val="multilevel"/>
    <w:tmpl w:val="203C01C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4D7E2537"/>
    <w:multiLevelType w:val="hybridMultilevel"/>
    <w:tmpl w:val="1E10C578"/>
    <w:lvl w:ilvl="0" w:tplc="869A442E">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0834C8"/>
    <w:multiLevelType w:val="multilevel"/>
    <w:tmpl w:val="2D6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A32EF"/>
    <w:multiLevelType w:val="multilevel"/>
    <w:tmpl w:val="6BC2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F3959"/>
    <w:multiLevelType w:val="multilevel"/>
    <w:tmpl w:val="AEF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0396F"/>
    <w:multiLevelType w:val="hybridMultilevel"/>
    <w:tmpl w:val="3BFCC3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6B029D9"/>
    <w:multiLevelType w:val="multilevel"/>
    <w:tmpl w:val="68CE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91593"/>
    <w:multiLevelType w:val="multilevel"/>
    <w:tmpl w:val="D368C7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D022C97"/>
    <w:multiLevelType w:val="multilevel"/>
    <w:tmpl w:val="C422D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595017"/>
    <w:multiLevelType w:val="hybridMultilevel"/>
    <w:tmpl w:val="C29A4A4E"/>
    <w:lvl w:ilvl="0" w:tplc="0409000F">
      <w:start w:val="1"/>
      <w:numFmt w:val="decimal"/>
      <w:lvlText w:val="%1."/>
      <w:lvlJc w:val="left"/>
      <w:pPr>
        <w:ind w:left="360" w:hanging="360"/>
      </w:pPr>
    </w:lvl>
    <w:lvl w:ilvl="1" w:tplc="1F14A706">
      <w:start w:val="1"/>
      <w:numFmt w:val="bullet"/>
      <w:lvlText w:val="-"/>
      <w:lvlJc w:val="left"/>
      <w:pPr>
        <w:ind w:left="360" w:hanging="360"/>
      </w:pPr>
      <w:rPr>
        <w:rFonts w:ascii="Calibri" w:eastAsiaTheme="minorHAnsi" w:hAnsi="Calibri" w:cs="Calibri"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EAF66A5E">
      <w:start w:val="1"/>
      <w:numFmt w:val="lowerLetter"/>
      <w:lvlText w:val="%5."/>
      <w:lvlJc w:val="left"/>
      <w:pPr>
        <w:ind w:left="810" w:hanging="360"/>
      </w:pPr>
      <w:rPr>
        <w:b w:val="0"/>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F2370D5"/>
    <w:multiLevelType w:val="hybridMultilevel"/>
    <w:tmpl w:val="942E4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82291"/>
    <w:multiLevelType w:val="hybridMultilevel"/>
    <w:tmpl w:val="CBC49718"/>
    <w:lvl w:ilvl="0" w:tplc="0409000F">
      <w:start w:val="1"/>
      <w:numFmt w:val="decimal"/>
      <w:lvlText w:val="%1."/>
      <w:lvlJc w:val="left"/>
      <w:pPr>
        <w:ind w:left="720" w:hanging="360"/>
      </w:pPr>
      <w:rPr>
        <w:rFonts w:hint="default"/>
        <w:b/>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E79FE"/>
    <w:multiLevelType w:val="multilevel"/>
    <w:tmpl w:val="A1B04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1351D"/>
    <w:multiLevelType w:val="multilevel"/>
    <w:tmpl w:val="C6C40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275C5B"/>
    <w:multiLevelType w:val="multilevel"/>
    <w:tmpl w:val="F4AC2F9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54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D5B4D35"/>
    <w:multiLevelType w:val="multilevel"/>
    <w:tmpl w:val="4F2C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DE069D"/>
    <w:multiLevelType w:val="multilevel"/>
    <w:tmpl w:val="EE5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0"/>
  </w:num>
  <w:num w:numId="3">
    <w:abstractNumId w:val="41"/>
  </w:num>
  <w:num w:numId="4">
    <w:abstractNumId w:val="36"/>
  </w:num>
  <w:num w:numId="5">
    <w:abstractNumId w:val="2"/>
  </w:num>
  <w:num w:numId="6">
    <w:abstractNumId w:val="1"/>
  </w:num>
  <w:num w:numId="7">
    <w:abstractNumId w:val="32"/>
  </w:num>
  <w:num w:numId="8">
    <w:abstractNumId w:val="35"/>
  </w:num>
  <w:num w:numId="9">
    <w:abstractNumId w:val="10"/>
  </w:num>
  <w:num w:numId="10">
    <w:abstractNumId w:val="24"/>
  </w:num>
  <w:num w:numId="11">
    <w:abstractNumId w:val="8"/>
  </w:num>
  <w:num w:numId="12">
    <w:abstractNumId w:val="17"/>
  </w:num>
  <w:num w:numId="13">
    <w:abstractNumId w:val="9"/>
  </w:num>
  <w:num w:numId="14">
    <w:abstractNumId w:val="19"/>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1"/>
  </w:num>
  <w:num w:numId="19">
    <w:abstractNumId w:val="14"/>
  </w:num>
  <w:num w:numId="20">
    <w:abstractNumId w:val="25"/>
  </w:num>
  <w:num w:numId="21">
    <w:abstractNumId w:val="7"/>
  </w:num>
  <w:num w:numId="22">
    <w:abstractNumId w:val="33"/>
  </w:num>
  <w:num w:numId="23">
    <w:abstractNumId w:val="38"/>
  </w:num>
  <w:num w:numId="24">
    <w:abstractNumId w:val="37"/>
  </w:num>
  <w:num w:numId="25">
    <w:abstractNumId w:val="29"/>
  </w:num>
  <w:num w:numId="26">
    <w:abstractNumId w:val="28"/>
  </w:num>
  <w:num w:numId="27">
    <w:abstractNumId w:val="12"/>
  </w:num>
  <w:num w:numId="28">
    <w:abstractNumId w:val="3"/>
  </w:num>
  <w:num w:numId="29">
    <w:abstractNumId w:val="27"/>
  </w:num>
  <w:num w:numId="30">
    <w:abstractNumId w:val="13"/>
  </w:num>
  <w:num w:numId="31">
    <w:abstractNumId w:val="6"/>
  </w:num>
  <w:num w:numId="32">
    <w:abstractNumId w:val="18"/>
  </w:num>
  <w:num w:numId="33">
    <w:abstractNumId w:val="21"/>
  </w:num>
  <w:num w:numId="34">
    <w:abstractNumId w:val="40"/>
  </w:num>
  <w:num w:numId="35">
    <w:abstractNumId w:val="4"/>
  </w:num>
  <w:num w:numId="36">
    <w:abstractNumId w:val="20"/>
  </w:num>
  <w:num w:numId="37">
    <w:abstractNumId w:val="5"/>
  </w:num>
  <w:num w:numId="38">
    <w:abstractNumId w:val="31"/>
  </w:num>
  <w:num w:numId="39">
    <w:abstractNumId w:val="0"/>
  </w:num>
  <w:num w:numId="40">
    <w:abstractNumId w:val="22"/>
  </w:num>
  <w:num w:numId="41">
    <w:abstractNumId w:val="26"/>
  </w:num>
  <w:num w:numId="4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8E"/>
    <w:rsid w:val="00000648"/>
    <w:rsid w:val="00000989"/>
    <w:rsid w:val="0001059C"/>
    <w:rsid w:val="00016FD7"/>
    <w:rsid w:val="000179E3"/>
    <w:rsid w:val="000252A0"/>
    <w:rsid w:val="0005281B"/>
    <w:rsid w:val="0006541B"/>
    <w:rsid w:val="00066345"/>
    <w:rsid w:val="00074A5B"/>
    <w:rsid w:val="00086B35"/>
    <w:rsid w:val="00087C08"/>
    <w:rsid w:val="00087CCC"/>
    <w:rsid w:val="00091F2B"/>
    <w:rsid w:val="00092886"/>
    <w:rsid w:val="000A333F"/>
    <w:rsid w:val="000C6942"/>
    <w:rsid w:val="000F065A"/>
    <w:rsid w:val="000F1136"/>
    <w:rsid w:val="00110E42"/>
    <w:rsid w:val="00111048"/>
    <w:rsid w:val="0011196E"/>
    <w:rsid w:val="001121C4"/>
    <w:rsid w:val="00116317"/>
    <w:rsid w:val="00116726"/>
    <w:rsid w:val="001337FB"/>
    <w:rsid w:val="001350A0"/>
    <w:rsid w:val="001363C1"/>
    <w:rsid w:val="00137F8E"/>
    <w:rsid w:val="00145535"/>
    <w:rsid w:val="00145EEC"/>
    <w:rsid w:val="00147624"/>
    <w:rsid w:val="0015617B"/>
    <w:rsid w:val="00160462"/>
    <w:rsid w:val="001645C5"/>
    <w:rsid w:val="00166097"/>
    <w:rsid w:val="00171453"/>
    <w:rsid w:val="00171ACB"/>
    <w:rsid w:val="00183F65"/>
    <w:rsid w:val="001860A4"/>
    <w:rsid w:val="00192A3F"/>
    <w:rsid w:val="001A5403"/>
    <w:rsid w:val="001B1DA2"/>
    <w:rsid w:val="001B4599"/>
    <w:rsid w:val="001C151B"/>
    <w:rsid w:val="001C2119"/>
    <w:rsid w:val="001C3820"/>
    <w:rsid w:val="001C545B"/>
    <w:rsid w:val="001C6D0C"/>
    <w:rsid w:val="001D1245"/>
    <w:rsid w:val="001D1CE5"/>
    <w:rsid w:val="001D3308"/>
    <w:rsid w:val="001E242B"/>
    <w:rsid w:val="001E7FD6"/>
    <w:rsid w:val="001F1BC3"/>
    <w:rsid w:val="001F544E"/>
    <w:rsid w:val="001F748B"/>
    <w:rsid w:val="00202115"/>
    <w:rsid w:val="0020242C"/>
    <w:rsid w:val="0020665B"/>
    <w:rsid w:val="002067E4"/>
    <w:rsid w:val="00210930"/>
    <w:rsid w:val="00210B4F"/>
    <w:rsid w:val="00216BD7"/>
    <w:rsid w:val="002360BD"/>
    <w:rsid w:val="00241038"/>
    <w:rsid w:val="00241533"/>
    <w:rsid w:val="00242BB7"/>
    <w:rsid w:val="00246425"/>
    <w:rsid w:val="002503E1"/>
    <w:rsid w:val="002667E9"/>
    <w:rsid w:val="0027370F"/>
    <w:rsid w:val="00275030"/>
    <w:rsid w:val="00276E93"/>
    <w:rsid w:val="00280C7B"/>
    <w:rsid w:val="00281A7B"/>
    <w:rsid w:val="0029664E"/>
    <w:rsid w:val="00297B75"/>
    <w:rsid w:val="002A4DD1"/>
    <w:rsid w:val="002B26B5"/>
    <w:rsid w:val="002C6A05"/>
    <w:rsid w:val="002D0D0A"/>
    <w:rsid w:val="002D1D27"/>
    <w:rsid w:val="002D1F1B"/>
    <w:rsid w:val="002D244F"/>
    <w:rsid w:val="002D26EF"/>
    <w:rsid w:val="002E0EEA"/>
    <w:rsid w:val="002F00A7"/>
    <w:rsid w:val="002F3D4A"/>
    <w:rsid w:val="002F4D71"/>
    <w:rsid w:val="002F79A2"/>
    <w:rsid w:val="00306B75"/>
    <w:rsid w:val="0031113F"/>
    <w:rsid w:val="00311491"/>
    <w:rsid w:val="00311E9F"/>
    <w:rsid w:val="003142C8"/>
    <w:rsid w:val="003147F0"/>
    <w:rsid w:val="00323B0F"/>
    <w:rsid w:val="003304E3"/>
    <w:rsid w:val="00331DD2"/>
    <w:rsid w:val="00337155"/>
    <w:rsid w:val="003414AA"/>
    <w:rsid w:val="003441C0"/>
    <w:rsid w:val="00347C98"/>
    <w:rsid w:val="003509C6"/>
    <w:rsid w:val="00354BFC"/>
    <w:rsid w:val="00357C79"/>
    <w:rsid w:val="00363687"/>
    <w:rsid w:val="003736BC"/>
    <w:rsid w:val="00374BBC"/>
    <w:rsid w:val="00377B4F"/>
    <w:rsid w:val="003828AF"/>
    <w:rsid w:val="003920F3"/>
    <w:rsid w:val="00392335"/>
    <w:rsid w:val="00394B60"/>
    <w:rsid w:val="003A5871"/>
    <w:rsid w:val="003A6E2B"/>
    <w:rsid w:val="003B0FE5"/>
    <w:rsid w:val="003B363F"/>
    <w:rsid w:val="003B4D2C"/>
    <w:rsid w:val="003B4EBF"/>
    <w:rsid w:val="003C787E"/>
    <w:rsid w:val="003D2AC8"/>
    <w:rsid w:val="003E4860"/>
    <w:rsid w:val="003E5806"/>
    <w:rsid w:val="003F25CA"/>
    <w:rsid w:val="003F2A7A"/>
    <w:rsid w:val="003F6F25"/>
    <w:rsid w:val="00404C7F"/>
    <w:rsid w:val="00405943"/>
    <w:rsid w:val="0040608B"/>
    <w:rsid w:val="00410F9D"/>
    <w:rsid w:val="0042720C"/>
    <w:rsid w:val="00430227"/>
    <w:rsid w:val="00440B67"/>
    <w:rsid w:val="00445C6F"/>
    <w:rsid w:val="00453991"/>
    <w:rsid w:val="004560EF"/>
    <w:rsid w:val="00456951"/>
    <w:rsid w:val="004716FB"/>
    <w:rsid w:val="00474B2D"/>
    <w:rsid w:val="00481C7F"/>
    <w:rsid w:val="00483E73"/>
    <w:rsid w:val="00486C23"/>
    <w:rsid w:val="00487F63"/>
    <w:rsid w:val="00496D72"/>
    <w:rsid w:val="004A3B2F"/>
    <w:rsid w:val="004A5A08"/>
    <w:rsid w:val="004A7467"/>
    <w:rsid w:val="004A7D39"/>
    <w:rsid w:val="004B50D9"/>
    <w:rsid w:val="004B5A9E"/>
    <w:rsid w:val="004C28C0"/>
    <w:rsid w:val="004C496D"/>
    <w:rsid w:val="004C57BB"/>
    <w:rsid w:val="004C7610"/>
    <w:rsid w:val="004D5F38"/>
    <w:rsid w:val="004E3C8D"/>
    <w:rsid w:val="004E5850"/>
    <w:rsid w:val="004E6284"/>
    <w:rsid w:val="004E6FBF"/>
    <w:rsid w:val="004F2808"/>
    <w:rsid w:val="004F42C4"/>
    <w:rsid w:val="00511009"/>
    <w:rsid w:val="005273A5"/>
    <w:rsid w:val="00533E68"/>
    <w:rsid w:val="00552C97"/>
    <w:rsid w:val="00554D95"/>
    <w:rsid w:val="00560480"/>
    <w:rsid w:val="00562C03"/>
    <w:rsid w:val="005632A1"/>
    <w:rsid w:val="00565470"/>
    <w:rsid w:val="00566489"/>
    <w:rsid w:val="005740F8"/>
    <w:rsid w:val="00583266"/>
    <w:rsid w:val="00594448"/>
    <w:rsid w:val="0059723C"/>
    <w:rsid w:val="005A647E"/>
    <w:rsid w:val="005B37DA"/>
    <w:rsid w:val="005C2432"/>
    <w:rsid w:val="005C3245"/>
    <w:rsid w:val="005C3FAB"/>
    <w:rsid w:val="005C54D7"/>
    <w:rsid w:val="005D5D44"/>
    <w:rsid w:val="005D6E49"/>
    <w:rsid w:val="005E0607"/>
    <w:rsid w:val="005E4F3C"/>
    <w:rsid w:val="005E72EB"/>
    <w:rsid w:val="005F344D"/>
    <w:rsid w:val="00605A42"/>
    <w:rsid w:val="006147AA"/>
    <w:rsid w:val="00620804"/>
    <w:rsid w:val="00641E14"/>
    <w:rsid w:val="00651494"/>
    <w:rsid w:val="00653475"/>
    <w:rsid w:val="00653DAF"/>
    <w:rsid w:val="0065647B"/>
    <w:rsid w:val="0065732C"/>
    <w:rsid w:val="00657F9A"/>
    <w:rsid w:val="00663C18"/>
    <w:rsid w:val="00664B21"/>
    <w:rsid w:val="006654B1"/>
    <w:rsid w:val="006776B9"/>
    <w:rsid w:val="00677FD2"/>
    <w:rsid w:val="00680721"/>
    <w:rsid w:val="00683E06"/>
    <w:rsid w:val="0068573D"/>
    <w:rsid w:val="00687651"/>
    <w:rsid w:val="00697F2A"/>
    <w:rsid w:val="006A3138"/>
    <w:rsid w:val="006A4296"/>
    <w:rsid w:val="006B06EA"/>
    <w:rsid w:val="006B7B62"/>
    <w:rsid w:val="006C02B8"/>
    <w:rsid w:val="006C1430"/>
    <w:rsid w:val="006D120D"/>
    <w:rsid w:val="006D4580"/>
    <w:rsid w:val="006D544F"/>
    <w:rsid w:val="006F1377"/>
    <w:rsid w:val="006F35AC"/>
    <w:rsid w:val="006F4CAD"/>
    <w:rsid w:val="006F6FA9"/>
    <w:rsid w:val="00700F68"/>
    <w:rsid w:val="007065D4"/>
    <w:rsid w:val="007268C3"/>
    <w:rsid w:val="00726964"/>
    <w:rsid w:val="00743AC0"/>
    <w:rsid w:val="0074634B"/>
    <w:rsid w:val="00750397"/>
    <w:rsid w:val="00751BDF"/>
    <w:rsid w:val="00756336"/>
    <w:rsid w:val="007641BC"/>
    <w:rsid w:val="00766AC3"/>
    <w:rsid w:val="007750B2"/>
    <w:rsid w:val="00775DA6"/>
    <w:rsid w:val="007823CD"/>
    <w:rsid w:val="00794CA7"/>
    <w:rsid w:val="00797DE7"/>
    <w:rsid w:val="007A0B9D"/>
    <w:rsid w:val="007B2A41"/>
    <w:rsid w:val="007C2D89"/>
    <w:rsid w:val="007C58EA"/>
    <w:rsid w:val="007D69F3"/>
    <w:rsid w:val="007F2E36"/>
    <w:rsid w:val="008159B9"/>
    <w:rsid w:val="008219D8"/>
    <w:rsid w:val="00826DA8"/>
    <w:rsid w:val="00835707"/>
    <w:rsid w:val="00846F2D"/>
    <w:rsid w:val="0085014C"/>
    <w:rsid w:val="00850958"/>
    <w:rsid w:val="00860993"/>
    <w:rsid w:val="0086514B"/>
    <w:rsid w:val="008870D0"/>
    <w:rsid w:val="00891ABE"/>
    <w:rsid w:val="008A1EB3"/>
    <w:rsid w:val="008C342B"/>
    <w:rsid w:val="008C40AA"/>
    <w:rsid w:val="008D6CED"/>
    <w:rsid w:val="008E10CE"/>
    <w:rsid w:val="008E1F05"/>
    <w:rsid w:val="008E3F43"/>
    <w:rsid w:val="008F07C4"/>
    <w:rsid w:val="008F16B8"/>
    <w:rsid w:val="008F35DA"/>
    <w:rsid w:val="00900F9C"/>
    <w:rsid w:val="00903CD7"/>
    <w:rsid w:val="009123E9"/>
    <w:rsid w:val="00922C8B"/>
    <w:rsid w:val="00922CAE"/>
    <w:rsid w:val="009258C1"/>
    <w:rsid w:val="00926408"/>
    <w:rsid w:val="00932F2E"/>
    <w:rsid w:val="00935FBE"/>
    <w:rsid w:val="0094335D"/>
    <w:rsid w:val="00946C5F"/>
    <w:rsid w:val="00960F64"/>
    <w:rsid w:val="00963D93"/>
    <w:rsid w:val="00973477"/>
    <w:rsid w:val="00974850"/>
    <w:rsid w:val="0098651A"/>
    <w:rsid w:val="00986E06"/>
    <w:rsid w:val="009900DB"/>
    <w:rsid w:val="009953AE"/>
    <w:rsid w:val="00996AB6"/>
    <w:rsid w:val="009A66A0"/>
    <w:rsid w:val="009A7889"/>
    <w:rsid w:val="009B2286"/>
    <w:rsid w:val="009B23AF"/>
    <w:rsid w:val="009B2716"/>
    <w:rsid w:val="009B5BAA"/>
    <w:rsid w:val="009B60FF"/>
    <w:rsid w:val="009C4945"/>
    <w:rsid w:val="009D1D3B"/>
    <w:rsid w:val="009D2C9E"/>
    <w:rsid w:val="009D382B"/>
    <w:rsid w:val="009D3C57"/>
    <w:rsid w:val="009E0406"/>
    <w:rsid w:val="009E0E35"/>
    <w:rsid w:val="009E10AD"/>
    <w:rsid w:val="009E37D2"/>
    <w:rsid w:val="009E422A"/>
    <w:rsid w:val="009E6FE8"/>
    <w:rsid w:val="009F0523"/>
    <w:rsid w:val="009F28BA"/>
    <w:rsid w:val="009F49DF"/>
    <w:rsid w:val="00A00A7D"/>
    <w:rsid w:val="00A01E5C"/>
    <w:rsid w:val="00A02008"/>
    <w:rsid w:val="00A10FBA"/>
    <w:rsid w:val="00A140AE"/>
    <w:rsid w:val="00A158AB"/>
    <w:rsid w:val="00A15FE6"/>
    <w:rsid w:val="00A22AFA"/>
    <w:rsid w:val="00A25BFF"/>
    <w:rsid w:val="00A2631D"/>
    <w:rsid w:val="00A26CED"/>
    <w:rsid w:val="00A30A2D"/>
    <w:rsid w:val="00A418CA"/>
    <w:rsid w:val="00A42867"/>
    <w:rsid w:val="00A445A4"/>
    <w:rsid w:val="00A53655"/>
    <w:rsid w:val="00A62D81"/>
    <w:rsid w:val="00A6791C"/>
    <w:rsid w:val="00A81B10"/>
    <w:rsid w:val="00A841A5"/>
    <w:rsid w:val="00A84BFF"/>
    <w:rsid w:val="00A85BAB"/>
    <w:rsid w:val="00A86A53"/>
    <w:rsid w:val="00A8781C"/>
    <w:rsid w:val="00A908A2"/>
    <w:rsid w:val="00A946D3"/>
    <w:rsid w:val="00AA34EE"/>
    <w:rsid w:val="00AA52E0"/>
    <w:rsid w:val="00AB09F1"/>
    <w:rsid w:val="00AB1342"/>
    <w:rsid w:val="00AB2D34"/>
    <w:rsid w:val="00AC2938"/>
    <w:rsid w:val="00AC2B6D"/>
    <w:rsid w:val="00AC771B"/>
    <w:rsid w:val="00AF1D23"/>
    <w:rsid w:val="00AF1FDA"/>
    <w:rsid w:val="00AF51A5"/>
    <w:rsid w:val="00AF72E6"/>
    <w:rsid w:val="00B000E2"/>
    <w:rsid w:val="00B06D7E"/>
    <w:rsid w:val="00B1220B"/>
    <w:rsid w:val="00B17781"/>
    <w:rsid w:val="00B22D70"/>
    <w:rsid w:val="00B31BA2"/>
    <w:rsid w:val="00B41376"/>
    <w:rsid w:val="00B42A65"/>
    <w:rsid w:val="00B43C62"/>
    <w:rsid w:val="00B43D4E"/>
    <w:rsid w:val="00B44698"/>
    <w:rsid w:val="00B47E70"/>
    <w:rsid w:val="00B513CB"/>
    <w:rsid w:val="00B53100"/>
    <w:rsid w:val="00B53A59"/>
    <w:rsid w:val="00B55DD2"/>
    <w:rsid w:val="00B63009"/>
    <w:rsid w:val="00B661B7"/>
    <w:rsid w:val="00BA0AE4"/>
    <w:rsid w:val="00BA0E4A"/>
    <w:rsid w:val="00BA55D4"/>
    <w:rsid w:val="00BA5DCF"/>
    <w:rsid w:val="00BA5FC8"/>
    <w:rsid w:val="00BA6E3F"/>
    <w:rsid w:val="00BB46BD"/>
    <w:rsid w:val="00BB6E0E"/>
    <w:rsid w:val="00BC2660"/>
    <w:rsid w:val="00BC33E1"/>
    <w:rsid w:val="00BE3DCE"/>
    <w:rsid w:val="00BE568C"/>
    <w:rsid w:val="00BF5116"/>
    <w:rsid w:val="00BF6007"/>
    <w:rsid w:val="00BF746A"/>
    <w:rsid w:val="00C0360F"/>
    <w:rsid w:val="00C03728"/>
    <w:rsid w:val="00C07742"/>
    <w:rsid w:val="00C106AD"/>
    <w:rsid w:val="00C1590B"/>
    <w:rsid w:val="00C166F3"/>
    <w:rsid w:val="00C175AA"/>
    <w:rsid w:val="00C20C8D"/>
    <w:rsid w:val="00C223C4"/>
    <w:rsid w:val="00C26592"/>
    <w:rsid w:val="00C278EB"/>
    <w:rsid w:val="00C27F12"/>
    <w:rsid w:val="00C27FBC"/>
    <w:rsid w:val="00C3691D"/>
    <w:rsid w:val="00C4166C"/>
    <w:rsid w:val="00C50195"/>
    <w:rsid w:val="00C5269A"/>
    <w:rsid w:val="00C55947"/>
    <w:rsid w:val="00C55EE1"/>
    <w:rsid w:val="00C57DCA"/>
    <w:rsid w:val="00C612E5"/>
    <w:rsid w:val="00C61C40"/>
    <w:rsid w:val="00C63F90"/>
    <w:rsid w:val="00C65242"/>
    <w:rsid w:val="00C7034A"/>
    <w:rsid w:val="00C726FB"/>
    <w:rsid w:val="00C77BAA"/>
    <w:rsid w:val="00C8379E"/>
    <w:rsid w:val="00C84102"/>
    <w:rsid w:val="00C85883"/>
    <w:rsid w:val="00C923BD"/>
    <w:rsid w:val="00CA005C"/>
    <w:rsid w:val="00CA0408"/>
    <w:rsid w:val="00CA158E"/>
    <w:rsid w:val="00CB2276"/>
    <w:rsid w:val="00CC6F16"/>
    <w:rsid w:val="00CF2021"/>
    <w:rsid w:val="00CF4281"/>
    <w:rsid w:val="00D01419"/>
    <w:rsid w:val="00D03B78"/>
    <w:rsid w:val="00D03E92"/>
    <w:rsid w:val="00D04738"/>
    <w:rsid w:val="00D07337"/>
    <w:rsid w:val="00D123A9"/>
    <w:rsid w:val="00D12CCC"/>
    <w:rsid w:val="00D168B0"/>
    <w:rsid w:val="00D17545"/>
    <w:rsid w:val="00D3113C"/>
    <w:rsid w:val="00D4042D"/>
    <w:rsid w:val="00D43079"/>
    <w:rsid w:val="00D4333D"/>
    <w:rsid w:val="00D45BAE"/>
    <w:rsid w:val="00D47111"/>
    <w:rsid w:val="00D47D1D"/>
    <w:rsid w:val="00D54500"/>
    <w:rsid w:val="00D555BD"/>
    <w:rsid w:val="00D61AF9"/>
    <w:rsid w:val="00D65287"/>
    <w:rsid w:val="00D72F01"/>
    <w:rsid w:val="00D73096"/>
    <w:rsid w:val="00D73F96"/>
    <w:rsid w:val="00D77C24"/>
    <w:rsid w:val="00D93687"/>
    <w:rsid w:val="00D9755E"/>
    <w:rsid w:val="00DA3C33"/>
    <w:rsid w:val="00DA62C5"/>
    <w:rsid w:val="00DB0519"/>
    <w:rsid w:val="00DB761A"/>
    <w:rsid w:val="00DB7ACA"/>
    <w:rsid w:val="00DC22F9"/>
    <w:rsid w:val="00DC4321"/>
    <w:rsid w:val="00DC439E"/>
    <w:rsid w:val="00DC6A1F"/>
    <w:rsid w:val="00DD4C8D"/>
    <w:rsid w:val="00DD4E5C"/>
    <w:rsid w:val="00DD7292"/>
    <w:rsid w:val="00DE133E"/>
    <w:rsid w:val="00DE1D9A"/>
    <w:rsid w:val="00DE2E36"/>
    <w:rsid w:val="00DE511B"/>
    <w:rsid w:val="00DE7A10"/>
    <w:rsid w:val="00DF2B3A"/>
    <w:rsid w:val="00DF30F5"/>
    <w:rsid w:val="00DF4FB6"/>
    <w:rsid w:val="00DF57C0"/>
    <w:rsid w:val="00DF598E"/>
    <w:rsid w:val="00DF7271"/>
    <w:rsid w:val="00E10593"/>
    <w:rsid w:val="00E154B7"/>
    <w:rsid w:val="00E212F8"/>
    <w:rsid w:val="00E221B9"/>
    <w:rsid w:val="00E251B4"/>
    <w:rsid w:val="00E252AE"/>
    <w:rsid w:val="00E31B33"/>
    <w:rsid w:val="00E438D6"/>
    <w:rsid w:val="00E45842"/>
    <w:rsid w:val="00E45D17"/>
    <w:rsid w:val="00E473E6"/>
    <w:rsid w:val="00E51F7F"/>
    <w:rsid w:val="00E5634C"/>
    <w:rsid w:val="00E63AD7"/>
    <w:rsid w:val="00E64EB7"/>
    <w:rsid w:val="00E67E5D"/>
    <w:rsid w:val="00E75426"/>
    <w:rsid w:val="00E76364"/>
    <w:rsid w:val="00E769C0"/>
    <w:rsid w:val="00E80149"/>
    <w:rsid w:val="00E84A71"/>
    <w:rsid w:val="00E922F9"/>
    <w:rsid w:val="00EA4B9E"/>
    <w:rsid w:val="00EB055F"/>
    <w:rsid w:val="00EB5685"/>
    <w:rsid w:val="00EB5B6C"/>
    <w:rsid w:val="00EC02CE"/>
    <w:rsid w:val="00EC3906"/>
    <w:rsid w:val="00EC4C5F"/>
    <w:rsid w:val="00EC628B"/>
    <w:rsid w:val="00EC7BAF"/>
    <w:rsid w:val="00ED2D08"/>
    <w:rsid w:val="00EE0699"/>
    <w:rsid w:val="00EF2EDE"/>
    <w:rsid w:val="00EF6045"/>
    <w:rsid w:val="00EF62FE"/>
    <w:rsid w:val="00EF75C8"/>
    <w:rsid w:val="00F0384F"/>
    <w:rsid w:val="00F038A6"/>
    <w:rsid w:val="00F07D05"/>
    <w:rsid w:val="00F15630"/>
    <w:rsid w:val="00F15BC0"/>
    <w:rsid w:val="00F219EC"/>
    <w:rsid w:val="00F23B92"/>
    <w:rsid w:val="00F37494"/>
    <w:rsid w:val="00F50043"/>
    <w:rsid w:val="00F51C80"/>
    <w:rsid w:val="00F60F9D"/>
    <w:rsid w:val="00F75C88"/>
    <w:rsid w:val="00F81746"/>
    <w:rsid w:val="00F87826"/>
    <w:rsid w:val="00F9799D"/>
    <w:rsid w:val="00FB3438"/>
    <w:rsid w:val="00FB4A89"/>
    <w:rsid w:val="00FD63DF"/>
    <w:rsid w:val="00FE73C9"/>
    <w:rsid w:val="00FF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EEF7ED3"/>
  <w15:chartTrackingRefBased/>
  <w15:docId w15:val="{46C15E6E-D711-4702-B41C-128B735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6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37F8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00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7F8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9444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4103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87CC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F8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137F8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7F8E"/>
    <w:pPr>
      <w:tabs>
        <w:tab w:val="center" w:pos="4680"/>
        <w:tab w:val="right" w:pos="9360"/>
      </w:tabs>
    </w:pPr>
  </w:style>
  <w:style w:type="character" w:customStyle="1" w:styleId="HeaderChar">
    <w:name w:val="Header Char"/>
    <w:basedOn w:val="DefaultParagraphFont"/>
    <w:link w:val="Header"/>
    <w:uiPriority w:val="99"/>
    <w:rsid w:val="00137F8E"/>
    <w:rPr>
      <w:rFonts w:eastAsiaTheme="minorEastAsia"/>
    </w:rPr>
  </w:style>
  <w:style w:type="character" w:styleId="Hyperlink">
    <w:name w:val="Hyperlink"/>
    <w:basedOn w:val="DefaultParagraphFont"/>
    <w:uiPriority w:val="99"/>
    <w:rsid w:val="00137F8E"/>
    <w:rPr>
      <w:rFonts w:cs="Times New Roman"/>
      <w:color w:val="0000FF"/>
      <w:u w:val="single"/>
    </w:rPr>
  </w:style>
  <w:style w:type="paragraph" w:customStyle="1" w:styleId="yiv1300683131msonormal">
    <w:name w:val="yiv1300683131msonormal"/>
    <w:basedOn w:val="Normal"/>
    <w:rsid w:val="00137F8E"/>
    <w:pPr>
      <w:spacing w:before="100" w:beforeAutospacing="1" w:after="100" w:afterAutospacing="1"/>
    </w:pPr>
  </w:style>
  <w:style w:type="paragraph" w:styleId="ListParagraph">
    <w:name w:val="List Paragraph"/>
    <w:aliases w:val="Bullet List,Issue Action POC,List Paragraph1,3,POCG Table Text,Dot pt,F5 List Paragraph,List Paragraph Char Char Char,Indicator Text,Numbered Para 1,Bullet 1,Bullet Points,List Paragraph2,MAIN CONTENT,Colorful List - Accent 11,FooterText"/>
    <w:basedOn w:val="Normal"/>
    <w:link w:val="ListParagraphChar"/>
    <w:uiPriority w:val="34"/>
    <w:qFormat/>
    <w:rsid w:val="00137F8E"/>
    <w:pPr>
      <w:ind w:left="720"/>
      <w:contextualSpacing/>
    </w:pPr>
  </w:style>
  <w:style w:type="paragraph" w:styleId="NormalWeb">
    <w:name w:val="Normal (Web)"/>
    <w:basedOn w:val="Normal"/>
    <w:uiPriority w:val="99"/>
    <w:unhideWhenUsed/>
    <w:rsid w:val="00137F8E"/>
    <w:pPr>
      <w:spacing w:before="100" w:beforeAutospacing="1" w:after="100" w:afterAutospacing="1"/>
    </w:pPr>
    <w:rPr>
      <w:rFonts w:eastAsiaTheme="minorHAnsi"/>
    </w:rPr>
  </w:style>
  <w:style w:type="character" w:styleId="Strong">
    <w:name w:val="Strong"/>
    <w:basedOn w:val="DefaultParagraphFont"/>
    <w:uiPriority w:val="22"/>
    <w:qFormat/>
    <w:rsid w:val="00137F8E"/>
    <w:rPr>
      <w:b/>
      <w:bCs/>
    </w:r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Numbered Para 1 Char,Bullet 1 Char,Bullet Points Char"/>
    <w:link w:val="ListParagraph"/>
    <w:uiPriority w:val="34"/>
    <w:locked/>
    <w:rsid w:val="00137F8E"/>
    <w:rPr>
      <w:rFonts w:eastAsiaTheme="minorEastAsia"/>
    </w:rPr>
  </w:style>
  <w:style w:type="character" w:customStyle="1" w:styleId="source1">
    <w:name w:val="source1"/>
    <w:basedOn w:val="DefaultParagraphFont"/>
    <w:rsid w:val="00137F8E"/>
    <w:rPr>
      <w:rFonts w:ascii="Helvetica" w:hAnsi="Helvetica" w:cs="Helvetica" w:hint="default"/>
      <w:b w:val="0"/>
      <w:bCs w:val="0"/>
      <w:color w:val="707070"/>
      <w:spacing w:val="0"/>
      <w:sz w:val="21"/>
      <w:szCs w:val="21"/>
    </w:rPr>
  </w:style>
  <w:style w:type="paragraph" w:customStyle="1" w:styleId="description">
    <w:name w:val="description"/>
    <w:basedOn w:val="Normal"/>
    <w:rsid w:val="00137F8E"/>
    <w:pPr>
      <w:spacing w:before="100" w:beforeAutospacing="1" w:after="100" w:afterAutospacing="1"/>
    </w:pPr>
  </w:style>
  <w:style w:type="character" w:styleId="Emphasis">
    <w:name w:val="Emphasis"/>
    <w:basedOn w:val="DefaultParagraphFont"/>
    <w:uiPriority w:val="20"/>
    <w:qFormat/>
    <w:rsid w:val="00137F8E"/>
    <w:rPr>
      <w:i/>
      <w:iCs/>
    </w:rPr>
  </w:style>
  <w:style w:type="character" w:styleId="FollowedHyperlink">
    <w:name w:val="FollowedHyperlink"/>
    <w:basedOn w:val="DefaultParagraphFont"/>
    <w:uiPriority w:val="99"/>
    <w:semiHidden/>
    <w:unhideWhenUsed/>
    <w:rsid w:val="00137F8E"/>
    <w:rPr>
      <w:color w:val="954F72" w:themeColor="followedHyperlink"/>
      <w:u w:val="single"/>
    </w:rPr>
  </w:style>
  <w:style w:type="paragraph" w:styleId="BalloonText">
    <w:name w:val="Balloon Text"/>
    <w:basedOn w:val="Normal"/>
    <w:link w:val="BalloonTextChar"/>
    <w:uiPriority w:val="99"/>
    <w:semiHidden/>
    <w:unhideWhenUsed/>
    <w:rsid w:val="00D45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BAE"/>
    <w:rPr>
      <w:rFonts w:ascii="Segoe UI" w:eastAsiaTheme="minorEastAsia" w:hAnsi="Segoe UI" w:cs="Segoe UI"/>
      <w:sz w:val="18"/>
      <w:szCs w:val="18"/>
    </w:rPr>
  </w:style>
  <w:style w:type="paragraph" w:styleId="Footer">
    <w:name w:val="footer"/>
    <w:basedOn w:val="Normal"/>
    <w:link w:val="FooterChar"/>
    <w:uiPriority w:val="99"/>
    <w:unhideWhenUsed/>
    <w:rsid w:val="004E6FBF"/>
    <w:pPr>
      <w:tabs>
        <w:tab w:val="center" w:pos="4680"/>
        <w:tab w:val="right" w:pos="9360"/>
      </w:tabs>
    </w:pPr>
  </w:style>
  <w:style w:type="character" w:customStyle="1" w:styleId="FooterChar">
    <w:name w:val="Footer Char"/>
    <w:basedOn w:val="DefaultParagraphFont"/>
    <w:link w:val="Footer"/>
    <w:uiPriority w:val="99"/>
    <w:rsid w:val="004E6FBF"/>
    <w:rPr>
      <w:rFonts w:eastAsiaTheme="minorEastAsia"/>
    </w:rPr>
  </w:style>
  <w:style w:type="character" w:customStyle="1" w:styleId="Heading2Char">
    <w:name w:val="Heading 2 Char"/>
    <w:basedOn w:val="DefaultParagraphFont"/>
    <w:link w:val="Heading2"/>
    <w:uiPriority w:val="9"/>
    <w:rsid w:val="00A00A7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94448"/>
    <w:rPr>
      <w:rFonts w:asciiTheme="majorHAnsi" w:eastAsiaTheme="majorEastAsia" w:hAnsiTheme="majorHAnsi" w:cstheme="majorBidi"/>
      <w:i/>
      <w:iCs/>
      <w:color w:val="2E74B5" w:themeColor="accent1" w:themeShade="BF"/>
      <w:sz w:val="24"/>
      <w:szCs w:val="24"/>
    </w:rPr>
  </w:style>
  <w:style w:type="paragraph" w:customStyle="1" w:styleId="author">
    <w:name w:val="author"/>
    <w:basedOn w:val="Normal"/>
    <w:rsid w:val="00594448"/>
    <w:pPr>
      <w:spacing w:before="100" w:beforeAutospacing="1" w:after="100" w:afterAutospacing="1"/>
    </w:pPr>
  </w:style>
  <w:style w:type="character" w:customStyle="1" w:styleId="authorname">
    <w:name w:val="author__name"/>
    <w:basedOn w:val="DefaultParagraphFont"/>
    <w:rsid w:val="00594448"/>
  </w:style>
  <w:style w:type="character" w:customStyle="1" w:styleId="expandlabel">
    <w:name w:val="expand__label"/>
    <w:basedOn w:val="DefaultParagraphFont"/>
    <w:rsid w:val="00594448"/>
  </w:style>
  <w:style w:type="character" w:customStyle="1" w:styleId="Heading5Char">
    <w:name w:val="Heading 5 Char"/>
    <w:basedOn w:val="DefaultParagraphFont"/>
    <w:link w:val="Heading5"/>
    <w:uiPriority w:val="9"/>
    <w:rsid w:val="00241038"/>
    <w:rPr>
      <w:rFonts w:asciiTheme="majorHAnsi" w:eastAsiaTheme="majorEastAsia" w:hAnsiTheme="majorHAnsi" w:cstheme="majorBidi"/>
      <w:color w:val="2E74B5" w:themeColor="accent1" w:themeShade="BF"/>
      <w:sz w:val="24"/>
      <w:szCs w:val="24"/>
    </w:rPr>
  </w:style>
  <w:style w:type="character" w:customStyle="1" w:styleId="countpill">
    <w:name w:val="count_pill"/>
    <w:basedOn w:val="DefaultParagraphFont"/>
    <w:rsid w:val="00241038"/>
  </w:style>
  <w:style w:type="paragraph" w:customStyle="1" w:styleId="metadata">
    <w:name w:val="metadata"/>
    <w:basedOn w:val="Normal"/>
    <w:rsid w:val="003304E3"/>
    <w:pPr>
      <w:spacing w:before="100" w:beforeAutospacing="1" w:after="100" w:afterAutospacing="1"/>
    </w:pPr>
  </w:style>
  <w:style w:type="paragraph" w:customStyle="1" w:styleId="ihsleaderlettersdate">
    <w:name w:val="ihs_leaderletters_date"/>
    <w:basedOn w:val="Normal"/>
    <w:rsid w:val="00DE133E"/>
    <w:pPr>
      <w:spacing w:before="100" w:beforeAutospacing="1" w:after="100" w:afterAutospacing="1"/>
    </w:pPr>
    <w:rPr>
      <w:rFonts w:eastAsiaTheme="minorHAnsi"/>
    </w:rPr>
  </w:style>
  <w:style w:type="character" w:customStyle="1" w:styleId="content">
    <w:name w:val="content"/>
    <w:basedOn w:val="DefaultParagraphFont"/>
    <w:rsid w:val="00DE133E"/>
  </w:style>
  <w:style w:type="character" w:customStyle="1" w:styleId="small">
    <w:name w:val="small"/>
    <w:basedOn w:val="DefaultParagraphFont"/>
    <w:rsid w:val="00DE133E"/>
  </w:style>
  <w:style w:type="character" w:customStyle="1" w:styleId="greytext">
    <w:name w:val="grey_text"/>
    <w:basedOn w:val="DefaultParagraphFont"/>
    <w:rsid w:val="00EA4B9E"/>
  </w:style>
  <w:style w:type="character" w:customStyle="1" w:styleId="greytext0">
    <w:name w:val="greytext"/>
    <w:basedOn w:val="DefaultParagraphFont"/>
    <w:rsid w:val="00EA4B9E"/>
  </w:style>
  <w:style w:type="character" w:customStyle="1" w:styleId="eop">
    <w:name w:val="eop"/>
    <w:basedOn w:val="DefaultParagraphFont"/>
    <w:rsid w:val="00D65287"/>
  </w:style>
  <w:style w:type="paragraph" w:customStyle="1" w:styleId="Default">
    <w:name w:val="Default"/>
    <w:basedOn w:val="Normal"/>
    <w:rsid w:val="001D3308"/>
    <w:pPr>
      <w:autoSpaceDE w:val="0"/>
      <w:autoSpaceDN w:val="0"/>
    </w:pPr>
    <w:rPr>
      <w:rFonts w:ascii="Calibri" w:eastAsiaTheme="minorHAnsi" w:hAnsi="Calibri" w:cs="Calibri"/>
      <w:color w:val="000000"/>
    </w:rPr>
  </w:style>
  <w:style w:type="paragraph" w:customStyle="1" w:styleId="Title1">
    <w:name w:val="Title1"/>
    <w:basedOn w:val="Normal"/>
    <w:rsid w:val="00311E9F"/>
    <w:pPr>
      <w:spacing w:before="100" w:beforeAutospacing="1" w:after="100" w:afterAutospacing="1"/>
    </w:pPr>
  </w:style>
  <w:style w:type="paragraph" w:customStyle="1" w:styleId="gdp">
    <w:name w:val="gd_p"/>
    <w:basedOn w:val="Normal"/>
    <w:uiPriority w:val="99"/>
    <w:rsid w:val="002503E1"/>
    <w:pPr>
      <w:spacing w:before="100" w:beforeAutospacing="1" w:after="100" w:afterAutospacing="1"/>
    </w:pPr>
    <w:rPr>
      <w:rFonts w:eastAsiaTheme="minorHAnsi"/>
    </w:rPr>
  </w:style>
  <w:style w:type="character" w:customStyle="1" w:styleId="Heading6Char">
    <w:name w:val="Heading 6 Char"/>
    <w:basedOn w:val="DefaultParagraphFont"/>
    <w:link w:val="Heading6"/>
    <w:uiPriority w:val="9"/>
    <w:semiHidden/>
    <w:rsid w:val="00087CCC"/>
    <w:rPr>
      <w:rFonts w:asciiTheme="majorHAnsi" w:eastAsiaTheme="majorEastAsia" w:hAnsiTheme="majorHAnsi" w:cstheme="majorBidi"/>
      <w:color w:val="1F4D78" w:themeColor="accent1" w:themeShade="7F"/>
      <w:sz w:val="24"/>
      <w:szCs w:val="24"/>
    </w:rPr>
  </w:style>
  <w:style w:type="character" w:customStyle="1" w:styleId="agencies">
    <w:name w:val="agencies"/>
    <w:basedOn w:val="DefaultParagraphFont"/>
    <w:rsid w:val="00087CCC"/>
  </w:style>
  <w:style w:type="character" w:customStyle="1" w:styleId="text">
    <w:name w:val="text"/>
    <w:basedOn w:val="DefaultParagraphFont"/>
    <w:rsid w:val="00087CCC"/>
  </w:style>
  <w:style w:type="paragraph" w:customStyle="1" w:styleId="single-line">
    <w:name w:val="single-line"/>
    <w:basedOn w:val="Normal"/>
    <w:rsid w:val="00087CCC"/>
    <w:pPr>
      <w:spacing w:before="100" w:beforeAutospacing="1" w:after="100" w:afterAutospacing="1"/>
    </w:pPr>
  </w:style>
  <w:style w:type="paragraph" w:customStyle="1" w:styleId="Title2">
    <w:name w:val="Title2"/>
    <w:basedOn w:val="Normal"/>
    <w:rsid w:val="00826DA8"/>
    <w:pPr>
      <w:spacing w:before="100" w:beforeAutospacing="1" w:after="100" w:afterAutospacing="1"/>
    </w:pPr>
  </w:style>
  <w:style w:type="paragraph" w:customStyle="1" w:styleId="gdp1">
    <w:name w:val="gd_p1"/>
    <w:basedOn w:val="Normal"/>
    <w:rsid w:val="006F35AC"/>
    <w:pPr>
      <w:spacing w:before="100" w:beforeAutospacing="1" w:after="100" w:afterAutospacing="1"/>
    </w:pPr>
    <w:rPr>
      <w:rFonts w:eastAsiaTheme="minorHAnsi"/>
    </w:rPr>
  </w:style>
  <w:style w:type="character" w:customStyle="1" w:styleId="fa">
    <w:name w:val="fa"/>
    <w:basedOn w:val="DefaultParagraphFont"/>
    <w:rsid w:val="00D555BD"/>
  </w:style>
  <w:style w:type="character" w:styleId="CommentReference">
    <w:name w:val="annotation reference"/>
    <w:basedOn w:val="DefaultParagraphFont"/>
    <w:uiPriority w:val="99"/>
    <w:semiHidden/>
    <w:unhideWhenUsed/>
    <w:rsid w:val="00CB2276"/>
    <w:rPr>
      <w:sz w:val="16"/>
      <w:szCs w:val="16"/>
    </w:rPr>
  </w:style>
  <w:style w:type="paragraph" w:styleId="CommentText">
    <w:name w:val="annotation text"/>
    <w:basedOn w:val="Normal"/>
    <w:link w:val="CommentTextChar"/>
    <w:uiPriority w:val="99"/>
    <w:semiHidden/>
    <w:unhideWhenUsed/>
    <w:rsid w:val="00CB2276"/>
    <w:rPr>
      <w:sz w:val="20"/>
      <w:szCs w:val="20"/>
    </w:rPr>
  </w:style>
  <w:style w:type="character" w:customStyle="1" w:styleId="CommentTextChar">
    <w:name w:val="Comment Text Char"/>
    <w:basedOn w:val="DefaultParagraphFont"/>
    <w:link w:val="CommentText"/>
    <w:uiPriority w:val="99"/>
    <w:semiHidden/>
    <w:rsid w:val="00CB22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276"/>
    <w:rPr>
      <w:b/>
      <w:bCs/>
    </w:rPr>
  </w:style>
  <w:style w:type="character" w:customStyle="1" w:styleId="CommentSubjectChar">
    <w:name w:val="Comment Subject Char"/>
    <w:basedOn w:val="CommentTextChar"/>
    <w:link w:val="CommentSubject"/>
    <w:uiPriority w:val="99"/>
    <w:semiHidden/>
    <w:rsid w:val="00CB227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345">
      <w:bodyDiv w:val="1"/>
      <w:marLeft w:val="0"/>
      <w:marRight w:val="0"/>
      <w:marTop w:val="0"/>
      <w:marBottom w:val="0"/>
      <w:divBdr>
        <w:top w:val="none" w:sz="0" w:space="0" w:color="auto"/>
        <w:left w:val="none" w:sz="0" w:space="0" w:color="auto"/>
        <w:bottom w:val="none" w:sz="0" w:space="0" w:color="auto"/>
        <w:right w:val="none" w:sz="0" w:space="0" w:color="auto"/>
      </w:divBdr>
    </w:div>
    <w:div w:id="37172245">
      <w:bodyDiv w:val="1"/>
      <w:marLeft w:val="0"/>
      <w:marRight w:val="0"/>
      <w:marTop w:val="0"/>
      <w:marBottom w:val="0"/>
      <w:divBdr>
        <w:top w:val="none" w:sz="0" w:space="0" w:color="auto"/>
        <w:left w:val="none" w:sz="0" w:space="0" w:color="auto"/>
        <w:bottom w:val="none" w:sz="0" w:space="0" w:color="auto"/>
        <w:right w:val="none" w:sz="0" w:space="0" w:color="auto"/>
      </w:divBdr>
      <w:divsChild>
        <w:div w:id="1858036690">
          <w:marLeft w:val="375"/>
          <w:marRight w:val="0"/>
          <w:marTop w:val="0"/>
          <w:marBottom w:val="225"/>
          <w:divBdr>
            <w:top w:val="none" w:sz="0" w:space="0" w:color="auto"/>
            <w:left w:val="none" w:sz="0" w:space="0" w:color="auto"/>
            <w:bottom w:val="none" w:sz="0" w:space="0" w:color="auto"/>
            <w:right w:val="none" w:sz="0" w:space="0" w:color="auto"/>
          </w:divBdr>
          <w:divsChild>
            <w:div w:id="1769736842">
              <w:marLeft w:val="375"/>
              <w:marRight w:val="0"/>
              <w:marTop w:val="0"/>
              <w:marBottom w:val="0"/>
              <w:divBdr>
                <w:top w:val="none" w:sz="0" w:space="0" w:color="auto"/>
                <w:left w:val="none" w:sz="0" w:space="0" w:color="auto"/>
                <w:bottom w:val="none" w:sz="0" w:space="0" w:color="auto"/>
                <w:right w:val="none" w:sz="0" w:space="0" w:color="auto"/>
              </w:divBdr>
              <w:divsChild>
                <w:div w:id="2059623683">
                  <w:marLeft w:val="375"/>
                  <w:marRight w:val="0"/>
                  <w:marTop w:val="0"/>
                  <w:marBottom w:val="0"/>
                  <w:divBdr>
                    <w:top w:val="none" w:sz="0" w:space="0" w:color="auto"/>
                    <w:left w:val="none" w:sz="0" w:space="0" w:color="auto"/>
                    <w:bottom w:val="none" w:sz="0" w:space="0" w:color="auto"/>
                    <w:right w:val="none" w:sz="0" w:space="0" w:color="auto"/>
                  </w:divBdr>
                  <w:divsChild>
                    <w:div w:id="1150636561">
                      <w:marLeft w:val="0"/>
                      <w:marRight w:val="0"/>
                      <w:marTop w:val="0"/>
                      <w:marBottom w:val="0"/>
                      <w:divBdr>
                        <w:top w:val="none" w:sz="0" w:space="0" w:color="auto"/>
                        <w:left w:val="none" w:sz="0" w:space="0" w:color="auto"/>
                        <w:bottom w:val="none" w:sz="0" w:space="0" w:color="auto"/>
                        <w:right w:val="none" w:sz="0" w:space="0" w:color="auto"/>
                      </w:divBdr>
                      <w:divsChild>
                        <w:div w:id="1582131559">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95479745">
              <w:marLeft w:val="375"/>
              <w:marRight w:val="0"/>
              <w:marTop w:val="0"/>
              <w:marBottom w:val="0"/>
              <w:divBdr>
                <w:top w:val="none" w:sz="0" w:space="0" w:color="auto"/>
                <w:left w:val="none" w:sz="0" w:space="0" w:color="auto"/>
                <w:bottom w:val="none" w:sz="0" w:space="0" w:color="auto"/>
                <w:right w:val="none" w:sz="0" w:space="0" w:color="auto"/>
              </w:divBdr>
              <w:divsChild>
                <w:div w:id="1040472566">
                  <w:marLeft w:val="375"/>
                  <w:marRight w:val="0"/>
                  <w:marTop w:val="0"/>
                  <w:marBottom w:val="0"/>
                  <w:divBdr>
                    <w:top w:val="none" w:sz="0" w:space="0" w:color="auto"/>
                    <w:left w:val="none" w:sz="0" w:space="0" w:color="auto"/>
                    <w:bottom w:val="none" w:sz="0" w:space="0" w:color="auto"/>
                    <w:right w:val="none" w:sz="0" w:space="0" w:color="auto"/>
                  </w:divBdr>
                  <w:divsChild>
                    <w:div w:id="1756047841">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5375">
      <w:bodyDiv w:val="1"/>
      <w:marLeft w:val="0"/>
      <w:marRight w:val="0"/>
      <w:marTop w:val="0"/>
      <w:marBottom w:val="0"/>
      <w:divBdr>
        <w:top w:val="none" w:sz="0" w:space="0" w:color="auto"/>
        <w:left w:val="none" w:sz="0" w:space="0" w:color="auto"/>
        <w:bottom w:val="none" w:sz="0" w:space="0" w:color="auto"/>
        <w:right w:val="none" w:sz="0" w:space="0" w:color="auto"/>
      </w:divBdr>
    </w:div>
    <w:div w:id="58287375">
      <w:bodyDiv w:val="1"/>
      <w:marLeft w:val="0"/>
      <w:marRight w:val="0"/>
      <w:marTop w:val="0"/>
      <w:marBottom w:val="0"/>
      <w:divBdr>
        <w:top w:val="none" w:sz="0" w:space="0" w:color="auto"/>
        <w:left w:val="none" w:sz="0" w:space="0" w:color="auto"/>
        <w:bottom w:val="none" w:sz="0" w:space="0" w:color="auto"/>
        <w:right w:val="none" w:sz="0" w:space="0" w:color="auto"/>
      </w:divBdr>
    </w:div>
    <w:div w:id="98068240">
      <w:bodyDiv w:val="1"/>
      <w:marLeft w:val="0"/>
      <w:marRight w:val="0"/>
      <w:marTop w:val="0"/>
      <w:marBottom w:val="0"/>
      <w:divBdr>
        <w:top w:val="none" w:sz="0" w:space="0" w:color="auto"/>
        <w:left w:val="none" w:sz="0" w:space="0" w:color="auto"/>
        <w:bottom w:val="none" w:sz="0" w:space="0" w:color="auto"/>
        <w:right w:val="none" w:sz="0" w:space="0" w:color="auto"/>
      </w:divBdr>
    </w:div>
    <w:div w:id="104858409">
      <w:bodyDiv w:val="1"/>
      <w:marLeft w:val="0"/>
      <w:marRight w:val="0"/>
      <w:marTop w:val="0"/>
      <w:marBottom w:val="0"/>
      <w:divBdr>
        <w:top w:val="none" w:sz="0" w:space="0" w:color="auto"/>
        <w:left w:val="none" w:sz="0" w:space="0" w:color="auto"/>
        <w:bottom w:val="none" w:sz="0" w:space="0" w:color="auto"/>
        <w:right w:val="none" w:sz="0" w:space="0" w:color="auto"/>
      </w:divBdr>
    </w:div>
    <w:div w:id="123961245">
      <w:bodyDiv w:val="1"/>
      <w:marLeft w:val="0"/>
      <w:marRight w:val="0"/>
      <w:marTop w:val="0"/>
      <w:marBottom w:val="0"/>
      <w:divBdr>
        <w:top w:val="none" w:sz="0" w:space="0" w:color="auto"/>
        <w:left w:val="none" w:sz="0" w:space="0" w:color="auto"/>
        <w:bottom w:val="none" w:sz="0" w:space="0" w:color="auto"/>
        <w:right w:val="none" w:sz="0" w:space="0" w:color="auto"/>
      </w:divBdr>
      <w:divsChild>
        <w:div w:id="998384067">
          <w:marLeft w:val="0"/>
          <w:marRight w:val="0"/>
          <w:marTop w:val="0"/>
          <w:marBottom w:val="900"/>
          <w:divBdr>
            <w:top w:val="none" w:sz="0" w:space="0" w:color="auto"/>
            <w:left w:val="none" w:sz="0" w:space="0" w:color="auto"/>
            <w:bottom w:val="none" w:sz="0" w:space="0" w:color="auto"/>
            <w:right w:val="none" w:sz="0" w:space="0" w:color="auto"/>
          </w:divBdr>
          <w:divsChild>
            <w:div w:id="1229147970">
              <w:marLeft w:val="0"/>
              <w:marRight w:val="0"/>
              <w:marTop w:val="0"/>
              <w:marBottom w:val="0"/>
              <w:divBdr>
                <w:top w:val="single" w:sz="6" w:space="8" w:color="D1D2D4"/>
                <w:left w:val="none" w:sz="0" w:space="0" w:color="auto"/>
                <w:bottom w:val="single" w:sz="6" w:space="6" w:color="D1D2D4"/>
                <w:right w:val="none" w:sz="0" w:space="0" w:color="auto"/>
              </w:divBdr>
              <w:divsChild>
                <w:div w:id="1553694631">
                  <w:marLeft w:val="0"/>
                  <w:marRight w:val="0"/>
                  <w:marTop w:val="0"/>
                  <w:marBottom w:val="0"/>
                  <w:divBdr>
                    <w:top w:val="none" w:sz="0" w:space="0" w:color="auto"/>
                    <w:left w:val="none" w:sz="0" w:space="0" w:color="auto"/>
                    <w:bottom w:val="none" w:sz="0" w:space="0" w:color="auto"/>
                    <w:right w:val="none" w:sz="0" w:space="0" w:color="auto"/>
                  </w:divBdr>
                  <w:divsChild>
                    <w:div w:id="830872927">
                      <w:marLeft w:val="0"/>
                      <w:marRight w:val="0"/>
                      <w:marTop w:val="0"/>
                      <w:marBottom w:val="0"/>
                      <w:divBdr>
                        <w:top w:val="none" w:sz="0" w:space="0" w:color="auto"/>
                        <w:left w:val="none" w:sz="0" w:space="0" w:color="auto"/>
                        <w:bottom w:val="none" w:sz="0" w:space="0" w:color="auto"/>
                        <w:right w:val="none" w:sz="0" w:space="0" w:color="auto"/>
                      </w:divBdr>
                      <w:divsChild>
                        <w:div w:id="2146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1620">
          <w:marLeft w:val="0"/>
          <w:marRight w:val="0"/>
          <w:marTop w:val="0"/>
          <w:marBottom w:val="0"/>
          <w:divBdr>
            <w:top w:val="none" w:sz="0" w:space="0" w:color="auto"/>
            <w:left w:val="none" w:sz="0" w:space="0" w:color="auto"/>
            <w:bottom w:val="none" w:sz="0" w:space="0" w:color="auto"/>
            <w:right w:val="none" w:sz="0" w:space="0" w:color="auto"/>
          </w:divBdr>
          <w:divsChild>
            <w:div w:id="570820957">
              <w:marLeft w:val="0"/>
              <w:marRight w:val="0"/>
              <w:marTop w:val="0"/>
              <w:marBottom w:val="0"/>
              <w:divBdr>
                <w:top w:val="none" w:sz="0" w:space="0" w:color="auto"/>
                <w:left w:val="none" w:sz="0" w:space="0" w:color="auto"/>
                <w:bottom w:val="none" w:sz="0" w:space="0" w:color="auto"/>
                <w:right w:val="none" w:sz="0" w:space="0" w:color="auto"/>
              </w:divBdr>
              <w:divsChild>
                <w:div w:id="424767406">
                  <w:marLeft w:val="0"/>
                  <w:marRight w:val="0"/>
                  <w:marTop w:val="0"/>
                  <w:marBottom w:val="0"/>
                  <w:divBdr>
                    <w:top w:val="none" w:sz="0" w:space="0" w:color="auto"/>
                    <w:left w:val="none" w:sz="0" w:space="0" w:color="auto"/>
                    <w:bottom w:val="none" w:sz="0" w:space="0" w:color="auto"/>
                    <w:right w:val="none" w:sz="0" w:space="0" w:color="auto"/>
                  </w:divBdr>
                  <w:divsChild>
                    <w:div w:id="447625324">
                      <w:marLeft w:val="-225"/>
                      <w:marRight w:val="-225"/>
                      <w:marTop w:val="0"/>
                      <w:marBottom w:val="0"/>
                      <w:divBdr>
                        <w:top w:val="none" w:sz="0" w:space="0" w:color="auto"/>
                        <w:left w:val="none" w:sz="0" w:space="0" w:color="auto"/>
                        <w:bottom w:val="none" w:sz="0" w:space="0" w:color="auto"/>
                        <w:right w:val="none" w:sz="0" w:space="0" w:color="auto"/>
                      </w:divBdr>
                      <w:divsChild>
                        <w:div w:id="2098822157">
                          <w:marLeft w:val="0"/>
                          <w:marRight w:val="0"/>
                          <w:marTop w:val="0"/>
                          <w:marBottom w:val="0"/>
                          <w:divBdr>
                            <w:top w:val="none" w:sz="0" w:space="0" w:color="auto"/>
                            <w:left w:val="none" w:sz="0" w:space="0" w:color="auto"/>
                            <w:bottom w:val="none" w:sz="0" w:space="0" w:color="auto"/>
                            <w:right w:val="none" w:sz="0" w:space="0" w:color="auto"/>
                          </w:divBdr>
                          <w:divsChild>
                            <w:div w:id="1148396296">
                              <w:marLeft w:val="-225"/>
                              <w:marRight w:val="-225"/>
                              <w:marTop w:val="0"/>
                              <w:marBottom w:val="0"/>
                              <w:divBdr>
                                <w:top w:val="none" w:sz="0" w:space="0" w:color="auto"/>
                                <w:left w:val="none" w:sz="0" w:space="0" w:color="auto"/>
                                <w:bottom w:val="none" w:sz="0" w:space="0" w:color="auto"/>
                                <w:right w:val="none" w:sz="0" w:space="0" w:color="auto"/>
                              </w:divBdr>
                              <w:divsChild>
                                <w:div w:id="673462368">
                                  <w:marLeft w:val="0"/>
                                  <w:marRight w:val="0"/>
                                  <w:marTop w:val="0"/>
                                  <w:marBottom w:val="0"/>
                                  <w:divBdr>
                                    <w:top w:val="none" w:sz="0" w:space="0" w:color="auto"/>
                                    <w:left w:val="none" w:sz="0" w:space="0" w:color="auto"/>
                                    <w:bottom w:val="none" w:sz="0" w:space="0" w:color="auto"/>
                                    <w:right w:val="none" w:sz="0" w:space="0" w:color="auto"/>
                                  </w:divBdr>
                                  <w:divsChild>
                                    <w:div w:id="157232706">
                                      <w:marLeft w:val="0"/>
                                      <w:marRight w:val="0"/>
                                      <w:marTop w:val="0"/>
                                      <w:marBottom w:val="150"/>
                                      <w:divBdr>
                                        <w:top w:val="single" w:sz="18" w:space="0" w:color="7F7F7F"/>
                                        <w:left w:val="none" w:sz="0" w:space="0" w:color="auto"/>
                                        <w:bottom w:val="none" w:sz="0" w:space="0" w:color="auto"/>
                                        <w:right w:val="none" w:sz="0" w:space="0" w:color="auto"/>
                                      </w:divBdr>
                                      <w:divsChild>
                                        <w:div w:id="1013262713">
                                          <w:marLeft w:val="0"/>
                                          <w:marRight w:val="0"/>
                                          <w:marTop w:val="0"/>
                                          <w:marBottom w:val="0"/>
                                          <w:divBdr>
                                            <w:top w:val="none" w:sz="0" w:space="0" w:color="auto"/>
                                            <w:left w:val="none" w:sz="0" w:space="0" w:color="auto"/>
                                            <w:bottom w:val="none" w:sz="0" w:space="0" w:color="auto"/>
                                            <w:right w:val="none" w:sz="0" w:space="0" w:color="auto"/>
                                          </w:divBdr>
                                        </w:div>
                                      </w:divsChild>
                                    </w:div>
                                    <w:div w:id="1078942671">
                                      <w:marLeft w:val="0"/>
                                      <w:marRight w:val="0"/>
                                      <w:marTop w:val="0"/>
                                      <w:marBottom w:val="0"/>
                                      <w:divBdr>
                                        <w:top w:val="none" w:sz="0" w:space="0" w:color="auto"/>
                                        <w:left w:val="none" w:sz="0" w:space="0" w:color="auto"/>
                                        <w:bottom w:val="none" w:sz="0" w:space="0" w:color="auto"/>
                                        <w:right w:val="none" w:sz="0" w:space="0" w:color="auto"/>
                                      </w:divBdr>
                                    </w:div>
                                    <w:div w:id="1063715911">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 w:id="927347355">
                              <w:marLeft w:val="-225"/>
                              <w:marRight w:val="-225"/>
                              <w:marTop w:val="450"/>
                              <w:marBottom w:val="0"/>
                              <w:divBdr>
                                <w:top w:val="none" w:sz="0" w:space="0" w:color="auto"/>
                                <w:left w:val="none" w:sz="0" w:space="0" w:color="auto"/>
                                <w:bottom w:val="none" w:sz="0" w:space="0" w:color="auto"/>
                                <w:right w:val="none" w:sz="0" w:space="0" w:color="auto"/>
                              </w:divBdr>
                              <w:divsChild>
                                <w:div w:id="804929865">
                                  <w:marLeft w:val="0"/>
                                  <w:marRight w:val="0"/>
                                  <w:marTop w:val="0"/>
                                  <w:marBottom w:val="0"/>
                                  <w:divBdr>
                                    <w:top w:val="none" w:sz="0" w:space="0" w:color="auto"/>
                                    <w:left w:val="none" w:sz="0" w:space="0" w:color="auto"/>
                                    <w:bottom w:val="none" w:sz="0" w:space="0" w:color="auto"/>
                                    <w:right w:val="none" w:sz="0" w:space="0" w:color="auto"/>
                                  </w:divBdr>
                                  <w:divsChild>
                                    <w:div w:id="249195507">
                                      <w:marLeft w:val="0"/>
                                      <w:marRight w:val="0"/>
                                      <w:marTop w:val="0"/>
                                      <w:marBottom w:val="150"/>
                                      <w:divBdr>
                                        <w:top w:val="single" w:sz="18" w:space="0" w:color="A8BF82"/>
                                        <w:left w:val="none" w:sz="0" w:space="0" w:color="auto"/>
                                        <w:bottom w:val="none" w:sz="0" w:space="0" w:color="auto"/>
                                        <w:right w:val="none" w:sz="0" w:space="0" w:color="auto"/>
                                      </w:divBdr>
                                      <w:divsChild>
                                        <w:div w:id="245308972">
                                          <w:marLeft w:val="0"/>
                                          <w:marRight w:val="0"/>
                                          <w:marTop w:val="0"/>
                                          <w:marBottom w:val="0"/>
                                          <w:divBdr>
                                            <w:top w:val="none" w:sz="0" w:space="0" w:color="auto"/>
                                            <w:left w:val="none" w:sz="0" w:space="0" w:color="auto"/>
                                            <w:bottom w:val="none" w:sz="0" w:space="0" w:color="auto"/>
                                            <w:right w:val="none" w:sz="0" w:space="0" w:color="auto"/>
                                          </w:divBdr>
                                        </w:div>
                                      </w:divsChild>
                                    </w:div>
                                    <w:div w:id="2134396564">
                                      <w:marLeft w:val="0"/>
                                      <w:marRight w:val="0"/>
                                      <w:marTop w:val="0"/>
                                      <w:marBottom w:val="0"/>
                                      <w:divBdr>
                                        <w:top w:val="none" w:sz="0" w:space="0" w:color="auto"/>
                                        <w:left w:val="none" w:sz="0" w:space="0" w:color="auto"/>
                                        <w:bottom w:val="none" w:sz="0" w:space="0" w:color="auto"/>
                                        <w:right w:val="none" w:sz="0" w:space="0" w:color="auto"/>
                                      </w:divBdr>
                                    </w:div>
                                    <w:div w:id="355036419">
                                      <w:marLeft w:val="0"/>
                                      <w:marRight w:val="0"/>
                                      <w:marTop w:val="0"/>
                                      <w:marBottom w:val="0"/>
                                      <w:divBdr>
                                        <w:top w:val="none" w:sz="0" w:space="0" w:color="auto"/>
                                        <w:left w:val="none" w:sz="0" w:space="0" w:color="auto"/>
                                        <w:bottom w:val="single" w:sz="18" w:space="0" w:color="A8BF82"/>
                                        <w:right w:val="none" w:sz="0" w:space="0" w:color="auto"/>
                                      </w:divBdr>
                                    </w:div>
                                  </w:divsChild>
                                </w:div>
                              </w:divsChild>
                            </w:div>
                          </w:divsChild>
                        </w:div>
                        <w:div w:id="1102410424">
                          <w:marLeft w:val="795"/>
                          <w:marRight w:val="0"/>
                          <w:marTop w:val="0"/>
                          <w:marBottom w:val="0"/>
                          <w:divBdr>
                            <w:top w:val="none" w:sz="0" w:space="0" w:color="auto"/>
                            <w:left w:val="none" w:sz="0" w:space="0" w:color="auto"/>
                            <w:bottom w:val="none" w:sz="0" w:space="0" w:color="auto"/>
                            <w:right w:val="none" w:sz="0" w:space="0" w:color="auto"/>
                          </w:divBdr>
                          <w:divsChild>
                            <w:div w:id="1091437833">
                              <w:marLeft w:val="-225"/>
                              <w:marRight w:val="-225"/>
                              <w:marTop w:val="0"/>
                              <w:marBottom w:val="0"/>
                              <w:divBdr>
                                <w:top w:val="none" w:sz="0" w:space="0" w:color="auto"/>
                                <w:left w:val="none" w:sz="0" w:space="0" w:color="auto"/>
                                <w:bottom w:val="none" w:sz="0" w:space="0" w:color="auto"/>
                                <w:right w:val="none" w:sz="0" w:space="0" w:color="auto"/>
                              </w:divBdr>
                              <w:divsChild>
                                <w:div w:id="748430919">
                                  <w:marLeft w:val="0"/>
                                  <w:marRight w:val="0"/>
                                  <w:marTop w:val="0"/>
                                  <w:marBottom w:val="0"/>
                                  <w:divBdr>
                                    <w:top w:val="none" w:sz="0" w:space="0" w:color="auto"/>
                                    <w:left w:val="none" w:sz="0" w:space="0" w:color="auto"/>
                                    <w:bottom w:val="none" w:sz="0" w:space="0" w:color="auto"/>
                                    <w:right w:val="none" w:sz="0" w:space="0" w:color="auto"/>
                                  </w:divBdr>
                                </w:div>
                                <w:div w:id="1659654975">
                                  <w:marLeft w:val="0"/>
                                  <w:marRight w:val="0"/>
                                  <w:marTop w:val="0"/>
                                  <w:marBottom w:val="0"/>
                                  <w:divBdr>
                                    <w:top w:val="none" w:sz="0" w:space="0" w:color="auto"/>
                                    <w:left w:val="none" w:sz="0" w:space="0" w:color="auto"/>
                                    <w:bottom w:val="none" w:sz="0" w:space="0" w:color="auto"/>
                                    <w:right w:val="none" w:sz="0" w:space="0" w:color="auto"/>
                                  </w:divBdr>
                                  <w:divsChild>
                                    <w:div w:id="1436167655">
                                      <w:marLeft w:val="0"/>
                                      <w:marRight w:val="0"/>
                                      <w:marTop w:val="0"/>
                                      <w:marBottom w:val="150"/>
                                      <w:divBdr>
                                        <w:top w:val="single" w:sz="18" w:space="0" w:color="7F7F7F"/>
                                        <w:left w:val="none" w:sz="0" w:space="0" w:color="auto"/>
                                        <w:bottom w:val="none" w:sz="0" w:space="0" w:color="auto"/>
                                        <w:right w:val="none" w:sz="0" w:space="0" w:color="auto"/>
                                      </w:divBdr>
                                      <w:divsChild>
                                        <w:div w:id="2129620568">
                                          <w:marLeft w:val="0"/>
                                          <w:marRight w:val="0"/>
                                          <w:marTop w:val="0"/>
                                          <w:marBottom w:val="0"/>
                                          <w:divBdr>
                                            <w:top w:val="none" w:sz="0" w:space="0" w:color="auto"/>
                                            <w:left w:val="none" w:sz="0" w:space="0" w:color="auto"/>
                                            <w:bottom w:val="none" w:sz="0" w:space="0" w:color="auto"/>
                                            <w:right w:val="none" w:sz="0" w:space="0" w:color="auto"/>
                                          </w:divBdr>
                                        </w:div>
                                      </w:divsChild>
                                    </w:div>
                                    <w:div w:id="128984359">
                                      <w:marLeft w:val="0"/>
                                      <w:marRight w:val="0"/>
                                      <w:marTop w:val="0"/>
                                      <w:marBottom w:val="0"/>
                                      <w:divBdr>
                                        <w:top w:val="none" w:sz="0" w:space="0" w:color="auto"/>
                                        <w:left w:val="none" w:sz="0" w:space="0" w:color="auto"/>
                                        <w:bottom w:val="none" w:sz="0" w:space="0" w:color="auto"/>
                                        <w:right w:val="none" w:sz="0" w:space="0" w:color="auto"/>
                                      </w:divBdr>
                                      <w:divsChild>
                                        <w:div w:id="300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36105">
      <w:bodyDiv w:val="1"/>
      <w:marLeft w:val="0"/>
      <w:marRight w:val="0"/>
      <w:marTop w:val="0"/>
      <w:marBottom w:val="0"/>
      <w:divBdr>
        <w:top w:val="none" w:sz="0" w:space="0" w:color="auto"/>
        <w:left w:val="none" w:sz="0" w:space="0" w:color="auto"/>
        <w:bottom w:val="none" w:sz="0" w:space="0" w:color="auto"/>
        <w:right w:val="none" w:sz="0" w:space="0" w:color="auto"/>
      </w:divBdr>
    </w:div>
    <w:div w:id="195389837">
      <w:bodyDiv w:val="1"/>
      <w:marLeft w:val="0"/>
      <w:marRight w:val="0"/>
      <w:marTop w:val="0"/>
      <w:marBottom w:val="0"/>
      <w:divBdr>
        <w:top w:val="none" w:sz="0" w:space="0" w:color="auto"/>
        <w:left w:val="none" w:sz="0" w:space="0" w:color="auto"/>
        <w:bottom w:val="none" w:sz="0" w:space="0" w:color="auto"/>
        <w:right w:val="none" w:sz="0" w:space="0" w:color="auto"/>
      </w:divBdr>
    </w:div>
    <w:div w:id="254362196">
      <w:bodyDiv w:val="1"/>
      <w:marLeft w:val="0"/>
      <w:marRight w:val="0"/>
      <w:marTop w:val="0"/>
      <w:marBottom w:val="0"/>
      <w:divBdr>
        <w:top w:val="none" w:sz="0" w:space="0" w:color="auto"/>
        <w:left w:val="none" w:sz="0" w:space="0" w:color="auto"/>
        <w:bottom w:val="none" w:sz="0" w:space="0" w:color="auto"/>
        <w:right w:val="none" w:sz="0" w:space="0" w:color="auto"/>
      </w:divBdr>
    </w:div>
    <w:div w:id="274754916">
      <w:bodyDiv w:val="1"/>
      <w:marLeft w:val="0"/>
      <w:marRight w:val="0"/>
      <w:marTop w:val="0"/>
      <w:marBottom w:val="0"/>
      <w:divBdr>
        <w:top w:val="none" w:sz="0" w:space="0" w:color="auto"/>
        <w:left w:val="none" w:sz="0" w:space="0" w:color="auto"/>
        <w:bottom w:val="none" w:sz="0" w:space="0" w:color="auto"/>
        <w:right w:val="none" w:sz="0" w:space="0" w:color="auto"/>
      </w:divBdr>
    </w:div>
    <w:div w:id="287862540">
      <w:bodyDiv w:val="1"/>
      <w:marLeft w:val="0"/>
      <w:marRight w:val="0"/>
      <w:marTop w:val="0"/>
      <w:marBottom w:val="0"/>
      <w:divBdr>
        <w:top w:val="none" w:sz="0" w:space="0" w:color="auto"/>
        <w:left w:val="none" w:sz="0" w:space="0" w:color="auto"/>
        <w:bottom w:val="none" w:sz="0" w:space="0" w:color="auto"/>
        <w:right w:val="none" w:sz="0" w:space="0" w:color="auto"/>
      </w:divBdr>
    </w:div>
    <w:div w:id="310326447">
      <w:bodyDiv w:val="1"/>
      <w:marLeft w:val="0"/>
      <w:marRight w:val="0"/>
      <w:marTop w:val="0"/>
      <w:marBottom w:val="0"/>
      <w:divBdr>
        <w:top w:val="none" w:sz="0" w:space="0" w:color="auto"/>
        <w:left w:val="none" w:sz="0" w:space="0" w:color="auto"/>
        <w:bottom w:val="none" w:sz="0" w:space="0" w:color="auto"/>
        <w:right w:val="none" w:sz="0" w:space="0" w:color="auto"/>
      </w:divBdr>
    </w:div>
    <w:div w:id="391084073">
      <w:bodyDiv w:val="1"/>
      <w:marLeft w:val="0"/>
      <w:marRight w:val="0"/>
      <w:marTop w:val="0"/>
      <w:marBottom w:val="0"/>
      <w:divBdr>
        <w:top w:val="none" w:sz="0" w:space="0" w:color="auto"/>
        <w:left w:val="none" w:sz="0" w:space="0" w:color="auto"/>
        <w:bottom w:val="none" w:sz="0" w:space="0" w:color="auto"/>
        <w:right w:val="none" w:sz="0" w:space="0" w:color="auto"/>
      </w:divBdr>
    </w:div>
    <w:div w:id="393894507">
      <w:bodyDiv w:val="1"/>
      <w:marLeft w:val="0"/>
      <w:marRight w:val="0"/>
      <w:marTop w:val="0"/>
      <w:marBottom w:val="0"/>
      <w:divBdr>
        <w:top w:val="none" w:sz="0" w:space="0" w:color="auto"/>
        <w:left w:val="none" w:sz="0" w:space="0" w:color="auto"/>
        <w:bottom w:val="none" w:sz="0" w:space="0" w:color="auto"/>
        <w:right w:val="none" w:sz="0" w:space="0" w:color="auto"/>
      </w:divBdr>
    </w:div>
    <w:div w:id="413747657">
      <w:bodyDiv w:val="1"/>
      <w:marLeft w:val="0"/>
      <w:marRight w:val="0"/>
      <w:marTop w:val="0"/>
      <w:marBottom w:val="0"/>
      <w:divBdr>
        <w:top w:val="none" w:sz="0" w:space="0" w:color="auto"/>
        <w:left w:val="none" w:sz="0" w:space="0" w:color="auto"/>
        <w:bottom w:val="none" w:sz="0" w:space="0" w:color="auto"/>
        <w:right w:val="none" w:sz="0" w:space="0" w:color="auto"/>
      </w:divBdr>
      <w:divsChild>
        <w:div w:id="562564126">
          <w:marLeft w:val="375"/>
          <w:marRight w:val="0"/>
          <w:marTop w:val="0"/>
          <w:marBottom w:val="225"/>
          <w:divBdr>
            <w:top w:val="none" w:sz="0" w:space="0" w:color="auto"/>
            <w:left w:val="none" w:sz="0" w:space="0" w:color="auto"/>
            <w:bottom w:val="none" w:sz="0" w:space="0" w:color="auto"/>
            <w:right w:val="none" w:sz="0" w:space="0" w:color="auto"/>
          </w:divBdr>
          <w:divsChild>
            <w:div w:id="1492330136">
              <w:marLeft w:val="375"/>
              <w:marRight w:val="0"/>
              <w:marTop w:val="0"/>
              <w:marBottom w:val="0"/>
              <w:divBdr>
                <w:top w:val="none" w:sz="0" w:space="0" w:color="auto"/>
                <w:left w:val="none" w:sz="0" w:space="0" w:color="auto"/>
                <w:bottom w:val="none" w:sz="0" w:space="0" w:color="auto"/>
                <w:right w:val="none" w:sz="0" w:space="0" w:color="auto"/>
              </w:divBdr>
              <w:divsChild>
                <w:div w:id="125244450">
                  <w:marLeft w:val="375"/>
                  <w:marRight w:val="0"/>
                  <w:marTop w:val="0"/>
                  <w:marBottom w:val="0"/>
                  <w:divBdr>
                    <w:top w:val="none" w:sz="0" w:space="0" w:color="auto"/>
                    <w:left w:val="none" w:sz="0" w:space="0" w:color="auto"/>
                    <w:bottom w:val="none" w:sz="0" w:space="0" w:color="auto"/>
                    <w:right w:val="none" w:sz="0" w:space="0" w:color="auto"/>
                  </w:divBdr>
                  <w:divsChild>
                    <w:div w:id="162093433">
                      <w:marLeft w:val="0"/>
                      <w:marRight w:val="0"/>
                      <w:marTop w:val="0"/>
                      <w:marBottom w:val="0"/>
                      <w:divBdr>
                        <w:top w:val="none" w:sz="0" w:space="0" w:color="auto"/>
                        <w:left w:val="none" w:sz="0" w:space="0" w:color="auto"/>
                        <w:bottom w:val="none" w:sz="0" w:space="0" w:color="auto"/>
                        <w:right w:val="none" w:sz="0" w:space="0" w:color="auto"/>
                      </w:divBdr>
                      <w:divsChild>
                        <w:div w:id="95293528">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7453">
          <w:marLeft w:val="375"/>
          <w:marRight w:val="0"/>
          <w:marTop w:val="0"/>
          <w:marBottom w:val="225"/>
          <w:divBdr>
            <w:top w:val="none" w:sz="0" w:space="0" w:color="auto"/>
            <w:left w:val="none" w:sz="0" w:space="0" w:color="auto"/>
            <w:bottom w:val="none" w:sz="0" w:space="0" w:color="auto"/>
            <w:right w:val="none" w:sz="0" w:space="0" w:color="auto"/>
          </w:divBdr>
          <w:divsChild>
            <w:div w:id="1961762857">
              <w:marLeft w:val="375"/>
              <w:marRight w:val="0"/>
              <w:marTop w:val="0"/>
              <w:marBottom w:val="0"/>
              <w:divBdr>
                <w:top w:val="none" w:sz="0" w:space="0" w:color="auto"/>
                <w:left w:val="none" w:sz="0" w:space="0" w:color="auto"/>
                <w:bottom w:val="none" w:sz="0" w:space="0" w:color="auto"/>
                <w:right w:val="none" w:sz="0" w:space="0" w:color="auto"/>
              </w:divBdr>
              <w:divsChild>
                <w:div w:id="358966786">
                  <w:marLeft w:val="375"/>
                  <w:marRight w:val="0"/>
                  <w:marTop w:val="0"/>
                  <w:marBottom w:val="0"/>
                  <w:divBdr>
                    <w:top w:val="none" w:sz="0" w:space="0" w:color="auto"/>
                    <w:left w:val="none" w:sz="0" w:space="0" w:color="auto"/>
                    <w:bottom w:val="none" w:sz="0" w:space="0" w:color="auto"/>
                    <w:right w:val="none" w:sz="0" w:space="0" w:color="auto"/>
                  </w:divBdr>
                  <w:divsChild>
                    <w:div w:id="489639875">
                      <w:marLeft w:val="0"/>
                      <w:marRight w:val="0"/>
                      <w:marTop w:val="0"/>
                      <w:marBottom w:val="0"/>
                      <w:divBdr>
                        <w:top w:val="none" w:sz="0" w:space="0" w:color="auto"/>
                        <w:left w:val="none" w:sz="0" w:space="0" w:color="auto"/>
                        <w:bottom w:val="none" w:sz="0" w:space="0" w:color="auto"/>
                        <w:right w:val="none" w:sz="0" w:space="0" w:color="auto"/>
                      </w:divBdr>
                      <w:divsChild>
                        <w:div w:id="1788084552">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036930">
      <w:bodyDiv w:val="1"/>
      <w:marLeft w:val="0"/>
      <w:marRight w:val="0"/>
      <w:marTop w:val="0"/>
      <w:marBottom w:val="0"/>
      <w:divBdr>
        <w:top w:val="none" w:sz="0" w:space="0" w:color="auto"/>
        <w:left w:val="none" w:sz="0" w:space="0" w:color="auto"/>
        <w:bottom w:val="none" w:sz="0" w:space="0" w:color="auto"/>
        <w:right w:val="none" w:sz="0" w:space="0" w:color="auto"/>
      </w:divBdr>
    </w:div>
    <w:div w:id="435829708">
      <w:bodyDiv w:val="1"/>
      <w:marLeft w:val="0"/>
      <w:marRight w:val="0"/>
      <w:marTop w:val="0"/>
      <w:marBottom w:val="0"/>
      <w:divBdr>
        <w:top w:val="none" w:sz="0" w:space="0" w:color="auto"/>
        <w:left w:val="none" w:sz="0" w:space="0" w:color="auto"/>
        <w:bottom w:val="none" w:sz="0" w:space="0" w:color="auto"/>
        <w:right w:val="none" w:sz="0" w:space="0" w:color="auto"/>
      </w:divBdr>
    </w:div>
    <w:div w:id="438108245">
      <w:bodyDiv w:val="1"/>
      <w:marLeft w:val="0"/>
      <w:marRight w:val="0"/>
      <w:marTop w:val="0"/>
      <w:marBottom w:val="0"/>
      <w:divBdr>
        <w:top w:val="none" w:sz="0" w:space="0" w:color="auto"/>
        <w:left w:val="none" w:sz="0" w:space="0" w:color="auto"/>
        <w:bottom w:val="none" w:sz="0" w:space="0" w:color="auto"/>
        <w:right w:val="none" w:sz="0" w:space="0" w:color="auto"/>
      </w:divBdr>
    </w:div>
    <w:div w:id="485320727">
      <w:bodyDiv w:val="1"/>
      <w:marLeft w:val="0"/>
      <w:marRight w:val="0"/>
      <w:marTop w:val="0"/>
      <w:marBottom w:val="0"/>
      <w:divBdr>
        <w:top w:val="none" w:sz="0" w:space="0" w:color="auto"/>
        <w:left w:val="none" w:sz="0" w:space="0" w:color="auto"/>
        <w:bottom w:val="none" w:sz="0" w:space="0" w:color="auto"/>
        <w:right w:val="none" w:sz="0" w:space="0" w:color="auto"/>
      </w:divBdr>
    </w:div>
    <w:div w:id="533545531">
      <w:bodyDiv w:val="1"/>
      <w:marLeft w:val="0"/>
      <w:marRight w:val="0"/>
      <w:marTop w:val="0"/>
      <w:marBottom w:val="0"/>
      <w:divBdr>
        <w:top w:val="none" w:sz="0" w:space="0" w:color="auto"/>
        <w:left w:val="none" w:sz="0" w:space="0" w:color="auto"/>
        <w:bottom w:val="none" w:sz="0" w:space="0" w:color="auto"/>
        <w:right w:val="none" w:sz="0" w:space="0" w:color="auto"/>
      </w:divBdr>
    </w:div>
    <w:div w:id="555049394">
      <w:bodyDiv w:val="1"/>
      <w:marLeft w:val="0"/>
      <w:marRight w:val="0"/>
      <w:marTop w:val="0"/>
      <w:marBottom w:val="0"/>
      <w:divBdr>
        <w:top w:val="none" w:sz="0" w:space="0" w:color="auto"/>
        <w:left w:val="none" w:sz="0" w:space="0" w:color="auto"/>
        <w:bottom w:val="none" w:sz="0" w:space="0" w:color="auto"/>
        <w:right w:val="none" w:sz="0" w:space="0" w:color="auto"/>
      </w:divBdr>
    </w:div>
    <w:div w:id="555551692">
      <w:bodyDiv w:val="1"/>
      <w:marLeft w:val="0"/>
      <w:marRight w:val="0"/>
      <w:marTop w:val="0"/>
      <w:marBottom w:val="0"/>
      <w:divBdr>
        <w:top w:val="none" w:sz="0" w:space="0" w:color="auto"/>
        <w:left w:val="none" w:sz="0" w:space="0" w:color="auto"/>
        <w:bottom w:val="none" w:sz="0" w:space="0" w:color="auto"/>
        <w:right w:val="none" w:sz="0" w:space="0" w:color="auto"/>
      </w:divBdr>
      <w:divsChild>
        <w:div w:id="731733875">
          <w:marLeft w:val="0"/>
          <w:marRight w:val="0"/>
          <w:marTop w:val="0"/>
          <w:marBottom w:val="0"/>
          <w:divBdr>
            <w:top w:val="none" w:sz="0" w:space="0" w:color="auto"/>
            <w:left w:val="none" w:sz="0" w:space="0" w:color="auto"/>
            <w:bottom w:val="none" w:sz="0" w:space="0" w:color="auto"/>
            <w:right w:val="none" w:sz="0" w:space="0" w:color="auto"/>
          </w:divBdr>
        </w:div>
        <w:div w:id="308556745">
          <w:marLeft w:val="0"/>
          <w:marRight w:val="0"/>
          <w:marTop w:val="0"/>
          <w:marBottom w:val="0"/>
          <w:divBdr>
            <w:top w:val="none" w:sz="0" w:space="0" w:color="auto"/>
            <w:left w:val="none" w:sz="0" w:space="0" w:color="auto"/>
            <w:bottom w:val="none" w:sz="0" w:space="0" w:color="auto"/>
            <w:right w:val="none" w:sz="0" w:space="0" w:color="auto"/>
          </w:divBdr>
        </w:div>
      </w:divsChild>
    </w:div>
    <w:div w:id="574439868">
      <w:bodyDiv w:val="1"/>
      <w:marLeft w:val="0"/>
      <w:marRight w:val="0"/>
      <w:marTop w:val="0"/>
      <w:marBottom w:val="0"/>
      <w:divBdr>
        <w:top w:val="none" w:sz="0" w:space="0" w:color="auto"/>
        <w:left w:val="none" w:sz="0" w:space="0" w:color="auto"/>
        <w:bottom w:val="none" w:sz="0" w:space="0" w:color="auto"/>
        <w:right w:val="none" w:sz="0" w:space="0" w:color="auto"/>
      </w:divBdr>
    </w:div>
    <w:div w:id="589705307">
      <w:bodyDiv w:val="1"/>
      <w:marLeft w:val="0"/>
      <w:marRight w:val="0"/>
      <w:marTop w:val="0"/>
      <w:marBottom w:val="0"/>
      <w:divBdr>
        <w:top w:val="none" w:sz="0" w:space="0" w:color="auto"/>
        <w:left w:val="none" w:sz="0" w:space="0" w:color="auto"/>
        <w:bottom w:val="none" w:sz="0" w:space="0" w:color="auto"/>
        <w:right w:val="none" w:sz="0" w:space="0" w:color="auto"/>
      </w:divBdr>
      <w:divsChild>
        <w:div w:id="511995813">
          <w:marLeft w:val="0"/>
          <w:marRight w:val="0"/>
          <w:marTop w:val="0"/>
          <w:marBottom w:val="0"/>
          <w:divBdr>
            <w:top w:val="none" w:sz="0" w:space="0" w:color="auto"/>
            <w:left w:val="none" w:sz="0" w:space="0" w:color="auto"/>
            <w:bottom w:val="none" w:sz="0" w:space="0" w:color="auto"/>
            <w:right w:val="none" w:sz="0" w:space="0" w:color="auto"/>
          </w:divBdr>
        </w:div>
      </w:divsChild>
    </w:div>
    <w:div w:id="595334796">
      <w:bodyDiv w:val="1"/>
      <w:marLeft w:val="0"/>
      <w:marRight w:val="0"/>
      <w:marTop w:val="0"/>
      <w:marBottom w:val="0"/>
      <w:divBdr>
        <w:top w:val="none" w:sz="0" w:space="0" w:color="auto"/>
        <w:left w:val="none" w:sz="0" w:space="0" w:color="auto"/>
        <w:bottom w:val="none" w:sz="0" w:space="0" w:color="auto"/>
        <w:right w:val="none" w:sz="0" w:space="0" w:color="auto"/>
      </w:divBdr>
    </w:div>
    <w:div w:id="627589456">
      <w:bodyDiv w:val="1"/>
      <w:marLeft w:val="0"/>
      <w:marRight w:val="0"/>
      <w:marTop w:val="0"/>
      <w:marBottom w:val="0"/>
      <w:divBdr>
        <w:top w:val="none" w:sz="0" w:space="0" w:color="auto"/>
        <w:left w:val="none" w:sz="0" w:space="0" w:color="auto"/>
        <w:bottom w:val="none" w:sz="0" w:space="0" w:color="auto"/>
        <w:right w:val="none" w:sz="0" w:space="0" w:color="auto"/>
      </w:divBdr>
      <w:divsChild>
        <w:div w:id="233975405">
          <w:marLeft w:val="375"/>
          <w:marRight w:val="0"/>
          <w:marTop w:val="0"/>
          <w:marBottom w:val="225"/>
          <w:divBdr>
            <w:top w:val="none" w:sz="0" w:space="0" w:color="auto"/>
            <w:left w:val="none" w:sz="0" w:space="0" w:color="auto"/>
            <w:bottom w:val="none" w:sz="0" w:space="0" w:color="auto"/>
            <w:right w:val="none" w:sz="0" w:space="0" w:color="auto"/>
          </w:divBdr>
          <w:divsChild>
            <w:div w:id="449711375">
              <w:marLeft w:val="375"/>
              <w:marRight w:val="0"/>
              <w:marTop w:val="0"/>
              <w:marBottom w:val="0"/>
              <w:divBdr>
                <w:top w:val="none" w:sz="0" w:space="0" w:color="auto"/>
                <w:left w:val="none" w:sz="0" w:space="0" w:color="auto"/>
                <w:bottom w:val="none" w:sz="0" w:space="0" w:color="auto"/>
                <w:right w:val="none" w:sz="0" w:space="0" w:color="auto"/>
              </w:divBdr>
              <w:divsChild>
                <w:div w:id="797652639">
                  <w:marLeft w:val="375"/>
                  <w:marRight w:val="0"/>
                  <w:marTop w:val="0"/>
                  <w:marBottom w:val="0"/>
                  <w:divBdr>
                    <w:top w:val="none" w:sz="0" w:space="0" w:color="auto"/>
                    <w:left w:val="none" w:sz="0" w:space="0" w:color="auto"/>
                    <w:bottom w:val="none" w:sz="0" w:space="0" w:color="auto"/>
                    <w:right w:val="none" w:sz="0" w:space="0" w:color="auto"/>
                  </w:divBdr>
                  <w:divsChild>
                    <w:div w:id="243030153">
                      <w:marLeft w:val="150"/>
                      <w:marRight w:val="-225"/>
                      <w:marTop w:val="0"/>
                      <w:marBottom w:val="0"/>
                      <w:divBdr>
                        <w:top w:val="none" w:sz="0" w:space="0" w:color="auto"/>
                        <w:left w:val="none" w:sz="0" w:space="0" w:color="auto"/>
                        <w:bottom w:val="none" w:sz="0" w:space="0" w:color="auto"/>
                        <w:right w:val="none" w:sz="0" w:space="0" w:color="auto"/>
                      </w:divBdr>
                    </w:div>
                    <w:div w:id="1264849561">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6027">
      <w:bodyDiv w:val="1"/>
      <w:marLeft w:val="0"/>
      <w:marRight w:val="0"/>
      <w:marTop w:val="0"/>
      <w:marBottom w:val="0"/>
      <w:divBdr>
        <w:top w:val="none" w:sz="0" w:space="0" w:color="auto"/>
        <w:left w:val="none" w:sz="0" w:space="0" w:color="auto"/>
        <w:bottom w:val="none" w:sz="0" w:space="0" w:color="auto"/>
        <w:right w:val="none" w:sz="0" w:space="0" w:color="auto"/>
      </w:divBdr>
    </w:div>
    <w:div w:id="629559453">
      <w:bodyDiv w:val="1"/>
      <w:marLeft w:val="0"/>
      <w:marRight w:val="0"/>
      <w:marTop w:val="0"/>
      <w:marBottom w:val="0"/>
      <w:divBdr>
        <w:top w:val="none" w:sz="0" w:space="0" w:color="auto"/>
        <w:left w:val="none" w:sz="0" w:space="0" w:color="auto"/>
        <w:bottom w:val="none" w:sz="0" w:space="0" w:color="auto"/>
        <w:right w:val="none" w:sz="0" w:space="0" w:color="auto"/>
      </w:divBdr>
    </w:div>
    <w:div w:id="630745266">
      <w:bodyDiv w:val="1"/>
      <w:marLeft w:val="0"/>
      <w:marRight w:val="0"/>
      <w:marTop w:val="0"/>
      <w:marBottom w:val="0"/>
      <w:divBdr>
        <w:top w:val="none" w:sz="0" w:space="0" w:color="auto"/>
        <w:left w:val="none" w:sz="0" w:space="0" w:color="auto"/>
        <w:bottom w:val="none" w:sz="0" w:space="0" w:color="auto"/>
        <w:right w:val="none" w:sz="0" w:space="0" w:color="auto"/>
      </w:divBdr>
      <w:divsChild>
        <w:div w:id="654723709">
          <w:marLeft w:val="375"/>
          <w:marRight w:val="0"/>
          <w:marTop w:val="0"/>
          <w:marBottom w:val="225"/>
          <w:divBdr>
            <w:top w:val="none" w:sz="0" w:space="0" w:color="auto"/>
            <w:left w:val="none" w:sz="0" w:space="0" w:color="auto"/>
            <w:bottom w:val="none" w:sz="0" w:space="0" w:color="auto"/>
            <w:right w:val="none" w:sz="0" w:space="0" w:color="auto"/>
          </w:divBdr>
          <w:divsChild>
            <w:div w:id="1289584059">
              <w:marLeft w:val="375"/>
              <w:marRight w:val="0"/>
              <w:marTop w:val="0"/>
              <w:marBottom w:val="0"/>
              <w:divBdr>
                <w:top w:val="none" w:sz="0" w:space="0" w:color="auto"/>
                <w:left w:val="none" w:sz="0" w:space="0" w:color="auto"/>
                <w:bottom w:val="none" w:sz="0" w:space="0" w:color="auto"/>
                <w:right w:val="none" w:sz="0" w:space="0" w:color="auto"/>
              </w:divBdr>
              <w:divsChild>
                <w:div w:id="505637924">
                  <w:marLeft w:val="375"/>
                  <w:marRight w:val="0"/>
                  <w:marTop w:val="0"/>
                  <w:marBottom w:val="0"/>
                  <w:divBdr>
                    <w:top w:val="none" w:sz="0" w:space="0" w:color="auto"/>
                    <w:left w:val="none" w:sz="0" w:space="0" w:color="auto"/>
                    <w:bottom w:val="none" w:sz="0" w:space="0" w:color="auto"/>
                    <w:right w:val="none" w:sz="0" w:space="0" w:color="auto"/>
                  </w:divBdr>
                  <w:divsChild>
                    <w:div w:id="290091707">
                      <w:marLeft w:val="0"/>
                      <w:marRight w:val="0"/>
                      <w:marTop w:val="0"/>
                      <w:marBottom w:val="0"/>
                      <w:divBdr>
                        <w:top w:val="none" w:sz="0" w:space="0" w:color="auto"/>
                        <w:left w:val="none" w:sz="0" w:space="0" w:color="auto"/>
                        <w:bottom w:val="none" w:sz="0" w:space="0" w:color="auto"/>
                        <w:right w:val="none" w:sz="0" w:space="0" w:color="auto"/>
                      </w:divBdr>
                      <w:divsChild>
                        <w:div w:id="1719089410">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4308">
          <w:marLeft w:val="375"/>
          <w:marRight w:val="0"/>
          <w:marTop w:val="0"/>
          <w:marBottom w:val="225"/>
          <w:divBdr>
            <w:top w:val="none" w:sz="0" w:space="0" w:color="auto"/>
            <w:left w:val="none" w:sz="0" w:space="0" w:color="auto"/>
            <w:bottom w:val="none" w:sz="0" w:space="0" w:color="auto"/>
            <w:right w:val="none" w:sz="0" w:space="0" w:color="auto"/>
          </w:divBdr>
          <w:divsChild>
            <w:div w:id="2098013242">
              <w:marLeft w:val="375"/>
              <w:marRight w:val="0"/>
              <w:marTop w:val="0"/>
              <w:marBottom w:val="0"/>
              <w:divBdr>
                <w:top w:val="none" w:sz="0" w:space="0" w:color="auto"/>
                <w:left w:val="none" w:sz="0" w:space="0" w:color="auto"/>
                <w:bottom w:val="none" w:sz="0" w:space="0" w:color="auto"/>
                <w:right w:val="none" w:sz="0" w:space="0" w:color="auto"/>
              </w:divBdr>
              <w:divsChild>
                <w:div w:id="1995723451">
                  <w:marLeft w:val="375"/>
                  <w:marRight w:val="0"/>
                  <w:marTop w:val="0"/>
                  <w:marBottom w:val="0"/>
                  <w:divBdr>
                    <w:top w:val="none" w:sz="0" w:space="0" w:color="auto"/>
                    <w:left w:val="none" w:sz="0" w:space="0" w:color="auto"/>
                    <w:bottom w:val="none" w:sz="0" w:space="0" w:color="auto"/>
                    <w:right w:val="none" w:sz="0" w:space="0" w:color="auto"/>
                  </w:divBdr>
                  <w:divsChild>
                    <w:div w:id="836501654">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90567264">
      <w:bodyDiv w:val="1"/>
      <w:marLeft w:val="0"/>
      <w:marRight w:val="0"/>
      <w:marTop w:val="0"/>
      <w:marBottom w:val="0"/>
      <w:divBdr>
        <w:top w:val="none" w:sz="0" w:space="0" w:color="auto"/>
        <w:left w:val="none" w:sz="0" w:space="0" w:color="auto"/>
        <w:bottom w:val="none" w:sz="0" w:space="0" w:color="auto"/>
        <w:right w:val="none" w:sz="0" w:space="0" w:color="auto"/>
      </w:divBdr>
    </w:div>
    <w:div w:id="696806901">
      <w:bodyDiv w:val="1"/>
      <w:marLeft w:val="0"/>
      <w:marRight w:val="0"/>
      <w:marTop w:val="0"/>
      <w:marBottom w:val="0"/>
      <w:divBdr>
        <w:top w:val="none" w:sz="0" w:space="0" w:color="auto"/>
        <w:left w:val="none" w:sz="0" w:space="0" w:color="auto"/>
        <w:bottom w:val="none" w:sz="0" w:space="0" w:color="auto"/>
        <w:right w:val="none" w:sz="0" w:space="0" w:color="auto"/>
      </w:divBdr>
    </w:div>
    <w:div w:id="697968742">
      <w:bodyDiv w:val="1"/>
      <w:marLeft w:val="0"/>
      <w:marRight w:val="0"/>
      <w:marTop w:val="0"/>
      <w:marBottom w:val="0"/>
      <w:divBdr>
        <w:top w:val="none" w:sz="0" w:space="0" w:color="auto"/>
        <w:left w:val="none" w:sz="0" w:space="0" w:color="auto"/>
        <w:bottom w:val="none" w:sz="0" w:space="0" w:color="auto"/>
        <w:right w:val="none" w:sz="0" w:space="0" w:color="auto"/>
      </w:divBdr>
    </w:div>
    <w:div w:id="705183876">
      <w:bodyDiv w:val="1"/>
      <w:marLeft w:val="0"/>
      <w:marRight w:val="0"/>
      <w:marTop w:val="0"/>
      <w:marBottom w:val="0"/>
      <w:divBdr>
        <w:top w:val="none" w:sz="0" w:space="0" w:color="auto"/>
        <w:left w:val="none" w:sz="0" w:space="0" w:color="auto"/>
        <w:bottom w:val="none" w:sz="0" w:space="0" w:color="auto"/>
        <w:right w:val="none" w:sz="0" w:space="0" w:color="auto"/>
      </w:divBdr>
    </w:div>
    <w:div w:id="728529812">
      <w:bodyDiv w:val="1"/>
      <w:marLeft w:val="0"/>
      <w:marRight w:val="0"/>
      <w:marTop w:val="0"/>
      <w:marBottom w:val="0"/>
      <w:divBdr>
        <w:top w:val="none" w:sz="0" w:space="0" w:color="auto"/>
        <w:left w:val="none" w:sz="0" w:space="0" w:color="auto"/>
        <w:bottom w:val="none" w:sz="0" w:space="0" w:color="auto"/>
        <w:right w:val="none" w:sz="0" w:space="0" w:color="auto"/>
      </w:divBdr>
    </w:div>
    <w:div w:id="760219450">
      <w:bodyDiv w:val="1"/>
      <w:marLeft w:val="0"/>
      <w:marRight w:val="0"/>
      <w:marTop w:val="0"/>
      <w:marBottom w:val="0"/>
      <w:divBdr>
        <w:top w:val="none" w:sz="0" w:space="0" w:color="auto"/>
        <w:left w:val="none" w:sz="0" w:space="0" w:color="auto"/>
        <w:bottom w:val="none" w:sz="0" w:space="0" w:color="auto"/>
        <w:right w:val="none" w:sz="0" w:space="0" w:color="auto"/>
      </w:divBdr>
    </w:div>
    <w:div w:id="808086199">
      <w:bodyDiv w:val="1"/>
      <w:marLeft w:val="0"/>
      <w:marRight w:val="0"/>
      <w:marTop w:val="0"/>
      <w:marBottom w:val="0"/>
      <w:divBdr>
        <w:top w:val="none" w:sz="0" w:space="0" w:color="auto"/>
        <w:left w:val="none" w:sz="0" w:space="0" w:color="auto"/>
        <w:bottom w:val="none" w:sz="0" w:space="0" w:color="auto"/>
        <w:right w:val="none" w:sz="0" w:space="0" w:color="auto"/>
      </w:divBdr>
      <w:divsChild>
        <w:div w:id="669602454">
          <w:marLeft w:val="0"/>
          <w:marRight w:val="0"/>
          <w:marTop w:val="0"/>
          <w:marBottom w:val="525"/>
          <w:divBdr>
            <w:top w:val="none" w:sz="0" w:space="0" w:color="auto"/>
            <w:left w:val="none" w:sz="0" w:space="0" w:color="auto"/>
            <w:bottom w:val="single" w:sz="6" w:space="26" w:color="DDDDDD"/>
            <w:right w:val="none" w:sz="0" w:space="0" w:color="auto"/>
          </w:divBdr>
          <w:divsChild>
            <w:div w:id="331564161">
              <w:marLeft w:val="0"/>
              <w:marRight w:val="0"/>
              <w:marTop w:val="0"/>
              <w:marBottom w:val="210"/>
              <w:divBdr>
                <w:top w:val="none" w:sz="0" w:space="0" w:color="auto"/>
                <w:left w:val="none" w:sz="0" w:space="0" w:color="auto"/>
                <w:bottom w:val="none" w:sz="0" w:space="0" w:color="auto"/>
                <w:right w:val="none" w:sz="0" w:space="0" w:color="auto"/>
              </w:divBdr>
              <w:divsChild>
                <w:div w:id="2100322216">
                  <w:marLeft w:val="0"/>
                  <w:marRight w:val="0"/>
                  <w:marTop w:val="120"/>
                  <w:marBottom w:val="0"/>
                  <w:divBdr>
                    <w:top w:val="none" w:sz="0" w:space="0" w:color="auto"/>
                    <w:left w:val="none" w:sz="0" w:space="0" w:color="auto"/>
                    <w:bottom w:val="none" w:sz="0" w:space="0" w:color="auto"/>
                    <w:right w:val="none" w:sz="0" w:space="0" w:color="auto"/>
                  </w:divBdr>
                </w:div>
                <w:div w:id="19195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9883">
          <w:marLeft w:val="0"/>
          <w:marRight w:val="0"/>
          <w:marTop w:val="0"/>
          <w:marBottom w:val="0"/>
          <w:divBdr>
            <w:top w:val="none" w:sz="0" w:space="0" w:color="auto"/>
            <w:left w:val="none" w:sz="0" w:space="0" w:color="auto"/>
            <w:bottom w:val="none" w:sz="0" w:space="0" w:color="auto"/>
            <w:right w:val="none" w:sz="0" w:space="0" w:color="auto"/>
          </w:divBdr>
          <w:divsChild>
            <w:div w:id="817304642">
              <w:marLeft w:val="0"/>
              <w:marRight w:val="318"/>
              <w:marTop w:val="60"/>
              <w:marBottom w:val="0"/>
              <w:divBdr>
                <w:top w:val="none" w:sz="0" w:space="0" w:color="auto"/>
                <w:left w:val="none" w:sz="0" w:space="0" w:color="auto"/>
                <w:bottom w:val="none" w:sz="0" w:space="0" w:color="auto"/>
                <w:right w:val="none" w:sz="0" w:space="0" w:color="auto"/>
              </w:divBdr>
              <w:divsChild>
                <w:div w:id="309870337">
                  <w:marLeft w:val="0"/>
                  <w:marRight w:val="0"/>
                  <w:marTop w:val="0"/>
                  <w:marBottom w:val="0"/>
                  <w:divBdr>
                    <w:top w:val="none" w:sz="0" w:space="0" w:color="auto"/>
                    <w:left w:val="none" w:sz="0" w:space="0" w:color="auto"/>
                    <w:bottom w:val="none" w:sz="0" w:space="0" w:color="auto"/>
                    <w:right w:val="none" w:sz="0" w:space="0" w:color="auto"/>
                  </w:divBdr>
                  <w:divsChild>
                    <w:div w:id="1895893113">
                      <w:marLeft w:val="0"/>
                      <w:marRight w:val="0"/>
                      <w:marTop w:val="0"/>
                      <w:marBottom w:val="0"/>
                      <w:divBdr>
                        <w:top w:val="none" w:sz="0" w:space="0" w:color="auto"/>
                        <w:left w:val="none" w:sz="0" w:space="0" w:color="auto"/>
                        <w:bottom w:val="none" w:sz="0" w:space="0" w:color="auto"/>
                        <w:right w:val="none" w:sz="0" w:space="0" w:color="auto"/>
                      </w:divBdr>
                      <w:divsChild>
                        <w:div w:id="26686300">
                          <w:marLeft w:val="0"/>
                          <w:marRight w:val="0"/>
                          <w:marTop w:val="0"/>
                          <w:marBottom w:val="750"/>
                          <w:divBdr>
                            <w:top w:val="none" w:sz="0" w:space="0" w:color="auto"/>
                            <w:left w:val="none" w:sz="0" w:space="0" w:color="auto"/>
                            <w:bottom w:val="single" w:sz="6" w:space="31" w:color="DDDDDD"/>
                            <w:right w:val="none" w:sz="0" w:space="0" w:color="auto"/>
                          </w:divBdr>
                          <w:divsChild>
                            <w:div w:id="247857632">
                              <w:marLeft w:val="0"/>
                              <w:marRight w:val="0"/>
                              <w:marTop w:val="0"/>
                              <w:marBottom w:val="525"/>
                              <w:divBdr>
                                <w:top w:val="none" w:sz="0" w:space="0" w:color="auto"/>
                                <w:left w:val="none" w:sz="0" w:space="0" w:color="auto"/>
                                <w:bottom w:val="none" w:sz="0" w:space="0" w:color="auto"/>
                                <w:right w:val="none" w:sz="0" w:space="0" w:color="auto"/>
                              </w:divBdr>
                              <w:divsChild>
                                <w:div w:id="957032177">
                                  <w:marLeft w:val="0"/>
                                  <w:marRight w:val="0"/>
                                  <w:marTop w:val="0"/>
                                  <w:marBottom w:val="0"/>
                                  <w:divBdr>
                                    <w:top w:val="none" w:sz="0" w:space="0" w:color="auto"/>
                                    <w:left w:val="none" w:sz="0" w:space="0" w:color="auto"/>
                                    <w:bottom w:val="none" w:sz="0" w:space="0" w:color="auto"/>
                                    <w:right w:val="none" w:sz="0" w:space="0" w:color="auto"/>
                                  </w:divBdr>
                                  <w:divsChild>
                                    <w:div w:id="853420336">
                                      <w:marLeft w:val="0"/>
                                      <w:marRight w:val="0"/>
                                      <w:marTop w:val="0"/>
                                      <w:marBottom w:val="0"/>
                                      <w:divBdr>
                                        <w:top w:val="none" w:sz="0" w:space="0" w:color="auto"/>
                                        <w:left w:val="none" w:sz="0" w:space="0" w:color="auto"/>
                                        <w:bottom w:val="none" w:sz="0" w:space="0" w:color="auto"/>
                                        <w:right w:val="none" w:sz="0" w:space="0" w:color="auto"/>
                                      </w:divBdr>
                                      <w:divsChild>
                                        <w:div w:id="706754502">
                                          <w:marLeft w:val="0"/>
                                          <w:marRight w:val="0"/>
                                          <w:marTop w:val="0"/>
                                          <w:marBottom w:val="0"/>
                                          <w:divBdr>
                                            <w:top w:val="none" w:sz="0" w:space="0" w:color="auto"/>
                                            <w:left w:val="none" w:sz="0" w:space="0" w:color="auto"/>
                                            <w:bottom w:val="none" w:sz="0" w:space="0" w:color="auto"/>
                                            <w:right w:val="none" w:sz="0" w:space="0" w:color="auto"/>
                                          </w:divBdr>
                                          <w:divsChild>
                                            <w:div w:id="687952369">
                                              <w:marLeft w:val="0"/>
                                              <w:marRight w:val="0"/>
                                              <w:marTop w:val="0"/>
                                              <w:marBottom w:val="0"/>
                                              <w:divBdr>
                                                <w:top w:val="none" w:sz="0" w:space="0" w:color="auto"/>
                                                <w:left w:val="none" w:sz="0" w:space="0" w:color="auto"/>
                                                <w:bottom w:val="none" w:sz="0" w:space="0" w:color="auto"/>
                                                <w:right w:val="none" w:sz="0" w:space="0" w:color="auto"/>
                                              </w:divBdr>
                                              <w:divsChild>
                                                <w:div w:id="179897632">
                                                  <w:marLeft w:val="0"/>
                                                  <w:marRight w:val="0"/>
                                                  <w:marTop w:val="0"/>
                                                  <w:marBottom w:val="0"/>
                                                  <w:divBdr>
                                                    <w:top w:val="none" w:sz="0" w:space="0" w:color="auto"/>
                                                    <w:left w:val="none" w:sz="0" w:space="0" w:color="auto"/>
                                                    <w:bottom w:val="none" w:sz="0" w:space="0" w:color="auto"/>
                                                    <w:right w:val="none" w:sz="0" w:space="0" w:color="auto"/>
                                                  </w:divBdr>
                                                  <w:divsChild>
                                                    <w:div w:id="2017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007299">
      <w:bodyDiv w:val="1"/>
      <w:marLeft w:val="0"/>
      <w:marRight w:val="0"/>
      <w:marTop w:val="0"/>
      <w:marBottom w:val="0"/>
      <w:divBdr>
        <w:top w:val="none" w:sz="0" w:space="0" w:color="auto"/>
        <w:left w:val="none" w:sz="0" w:space="0" w:color="auto"/>
        <w:bottom w:val="none" w:sz="0" w:space="0" w:color="auto"/>
        <w:right w:val="none" w:sz="0" w:space="0" w:color="auto"/>
      </w:divBdr>
    </w:div>
    <w:div w:id="824125777">
      <w:bodyDiv w:val="1"/>
      <w:marLeft w:val="0"/>
      <w:marRight w:val="0"/>
      <w:marTop w:val="0"/>
      <w:marBottom w:val="0"/>
      <w:divBdr>
        <w:top w:val="none" w:sz="0" w:space="0" w:color="auto"/>
        <w:left w:val="none" w:sz="0" w:space="0" w:color="auto"/>
        <w:bottom w:val="none" w:sz="0" w:space="0" w:color="auto"/>
        <w:right w:val="none" w:sz="0" w:space="0" w:color="auto"/>
      </w:divBdr>
    </w:div>
    <w:div w:id="878979340">
      <w:bodyDiv w:val="1"/>
      <w:marLeft w:val="0"/>
      <w:marRight w:val="0"/>
      <w:marTop w:val="0"/>
      <w:marBottom w:val="0"/>
      <w:divBdr>
        <w:top w:val="none" w:sz="0" w:space="0" w:color="auto"/>
        <w:left w:val="none" w:sz="0" w:space="0" w:color="auto"/>
        <w:bottom w:val="none" w:sz="0" w:space="0" w:color="auto"/>
        <w:right w:val="none" w:sz="0" w:space="0" w:color="auto"/>
      </w:divBdr>
    </w:div>
    <w:div w:id="885989276">
      <w:bodyDiv w:val="1"/>
      <w:marLeft w:val="0"/>
      <w:marRight w:val="0"/>
      <w:marTop w:val="0"/>
      <w:marBottom w:val="0"/>
      <w:divBdr>
        <w:top w:val="none" w:sz="0" w:space="0" w:color="auto"/>
        <w:left w:val="none" w:sz="0" w:space="0" w:color="auto"/>
        <w:bottom w:val="none" w:sz="0" w:space="0" w:color="auto"/>
        <w:right w:val="none" w:sz="0" w:space="0" w:color="auto"/>
      </w:divBdr>
    </w:div>
    <w:div w:id="889148831">
      <w:bodyDiv w:val="1"/>
      <w:marLeft w:val="0"/>
      <w:marRight w:val="0"/>
      <w:marTop w:val="0"/>
      <w:marBottom w:val="0"/>
      <w:divBdr>
        <w:top w:val="none" w:sz="0" w:space="0" w:color="auto"/>
        <w:left w:val="none" w:sz="0" w:space="0" w:color="auto"/>
        <w:bottom w:val="none" w:sz="0" w:space="0" w:color="auto"/>
        <w:right w:val="none" w:sz="0" w:space="0" w:color="auto"/>
      </w:divBdr>
    </w:div>
    <w:div w:id="925303910">
      <w:bodyDiv w:val="1"/>
      <w:marLeft w:val="0"/>
      <w:marRight w:val="0"/>
      <w:marTop w:val="0"/>
      <w:marBottom w:val="0"/>
      <w:divBdr>
        <w:top w:val="none" w:sz="0" w:space="0" w:color="auto"/>
        <w:left w:val="none" w:sz="0" w:space="0" w:color="auto"/>
        <w:bottom w:val="none" w:sz="0" w:space="0" w:color="auto"/>
        <w:right w:val="none" w:sz="0" w:space="0" w:color="auto"/>
      </w:divBdr>
    </w:div>
    <w:div w:id="955795475">
      <w:bodyDiv w:val="1"/>
      <w:marLeft w:val="0"/>
      <w:marRight w:val="0"/>
      <w:marTop w:val="0"/>
      <w:marBottom w:val="0"/>
      <w:divBdr>
        <w:top w:val="none" w:sz="0" w:space="0" w:color="auto"/>
        <w:left w:val="none" w:sz="0" w:space="0" w:color="auto"/>
        <w:bottom w:val="none" w:sz="0" w:space="0" w:color="auto"/>
        <w:right w:val="none" w:sz="0" w:space="0" w:color="auto"/>
      </w:divBdr>
      <w:divsChild>
        <w:div w:id="348531289">
          <w:marLeft w:val="0"/>
          <w:marRight w:val="0"/>
          <w:marTop w:val="0"/>
          <w:marBottom w:val="0"/>
          <w:divBdr>
            <w:top w:val="none" w:sz="0" w:space="0" w:color="auto"/>
            <w:left w:val="none" w:sz="0" w:space="0" w:color="auto"/>
            <w:bottom w:val="none" w:sz="0" w:space="0" w:color="auto"/>
            <w:right w:val="none" w:sz="0" w:space="0" w:color="auto"/>
          </w:divBdr>
          <w:divsChild>
            <w:div w:id="9527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1421">
      <w:bodyDiv w:val="1"/>
      <w:marLeft w:val="0"/>
      <w:marRight w:val="0"/>
      <w:marTop w:val="0"/>
      <w:marBottom w:val="0"/>
      <w:divBdr>
        <w:top w:val="none" w:sz="0" w:space="0" w:color="auto"/>
        <w:left w:val="none" w:sz="0" w:space="0" w:color="auto"/>
        <w:bottom w:val="none" w:sz="0" w:space="0" w:color="auto"/>
        <w:right w:val="none" w:sz="0" w:space="0" w:color="auto"/>
      </w:divBdr>
      <w:divsChild>
        <w:div w:id="1454783083">
          <w:marLeft w:val="375"/>
          <w:marRight w:val="0"/>
          <w:marTop w:val="0"/>
          <w:marBottom w:val="225"/>
          <w:divBdr>
            <w:top w:val="none" w:sz="0" w:space="0" w:color="auto"/>
            <w:left w:val="none" w:sz="0" w:space="0" w:color="auto"/>
            <w:bottom w:val="none" w:sz="0" w:space="0" w:color="auto"/>
            <w:right w:val="none" w:sz="0" w:space="0" w:color="auto"/>
          </w:divBdr>
          <w:divsChild>
            <w:div w:id="1066759901">
              <w:marLeft w:val="375"/>
              <w:marRight w:val="0"/>
              <w:marTop w:val="0"/>
              <w:marBottom w:val="0"/>
              <w:divBdr>
                <w:top w:val="none" w:sz="0" w:space="0" w:color="auto"/>
                <w:left w:val="none" w:sz="0" w:space="0" w:color="auto"/>
                <w:bottom w:val="none" w:sz="0" w:space="0" w:color="auto"/>
                <w:right w:val="none" w:sz="0" w:space="0" w:color="auto"/>
              </w:divBdr>
              <w:divsChild>
                <w:div w:id="1097561330">
                  <w:marLeft w:val="375"/>
                  <w:marRight w:val="0"/>
                  <w:marTop w:val="0"/>
                  <w:marBottom w:val="0"/>
                  <w:divBdr>
                    <w:top w:val="none" w:sz="0" w:space="0" w:color="auto"/>
                    <w:left w:val="none" w:sz="0" w:space="0" w:color="auto"/>
                    <w:bottom w:val="none" w:sz="0" w:space="0" w:color="auto"/>
                    <w:right w:val="none" w:sz="0" w:space="0" w:color="auto"/>
                  </w:divBdr>
                  <w:divsChild>
                    <w:div w:id="777066202">
                      <w:marLeft w:val="150"/>
                      <w:marRight w:val="-225"/>
                      <w:marTop w:val="0"/>
                      <w:marBottom w:val="0"/>
                      <w:divBdr>
                        <w:top w:val="none" w:sz="0" w:space="0" w:color="auto"/>
                        <w:left w:val="none" w:sz="0" w:space="0" w:color="auto"/>
                        <w:bottom w:val="none" w:sz="0" w:space="0" w:color="auto"/>
                        <w:right w:val="none" w:sz="0" w:space="0" w:color="auto"/>
                      </w:divBdr>
                    </w:div>
                  </w:divsChild>
                </w:div>
                <w:div w:id="1243030382">
                  <w:marLeft w:val="375"/>
                  <w:marRight w:val="0"/>
                  <w:marTop w:val="0"/>
                  <w:marBottom w:val="0"/>
                  <w:divBdr>
                    <w:top w:val="none" w:sz="0" w:space="0" w:color="auto"/>
                    <w:left w:val="none" w:sz="0" w:space="0" w:color="auto"/>
                    <w:bottom w:val="none" w:sz="0" w:space="0" w:color="auto"/>
                    <w:right w:val="none" w:sz="0" w:space="0" w:color="auto"/>
                  </w:divBdr>
                  <w:divsChild>
                    <w:div w:id="302581779">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 w:id="1923947774">
              <w:marLeft w:val="375"/>
              <w:marRight w:val="0"/>
              <w:marTop w:val="0"/>
              <w:marBottom w:val="0"/>
              <w:divBdr>
                <w:top w:val="none" w:sz="0" w:space="0" w:color="auto"/>
                <w:left w:val="none" w:sz="0" w:space="0" w:color="auto"/>
                <w:bottom w:val="none" w:sz="0" w:space="0" w:color="auto"/>
                <w:right w:val="none" w:sz="0" w:space="0" w:color="auto"/>
              </w:divBdr>
              <w:divsChild>
                <w:div w:id="1146120062">
                  <w:marLeft w:val="375"/>
                  <w:marRight w:val="0"/>
                  <w:marTop w:val="0"/>
                  <w:marBottom w:val="0"/>
                  <w:divBdr>
                    <w:top w:val="none" w:sz="0" w:space="0" w:color="auto"/>
                    <w:left w:val="none" w:sz="0" w:space="0" w:color="auto"/>
                    <w:bottom w:val="none" w:sz="0" w:space="0" w:color="auto"/>
                    <w:right w:val="none" w:sz="0" w:space="0" w:color="auto"/>
                  </w:divBdr>
                  <w:divsChild>
                    <w:div w:id="1672754281">
                      <w:marLeft w:val="0"/>
                      <w:marRight w:val="0"/>
                      <w:marTop w:val="0"/>
                      <w:marBottom w:val="0"/>
                      <w:divBdr>
                        <w:top w:val="none" w:sz="0" w:space="0" w:color="auto"/>
                        <w:left w:val="none" w:sz="0" w:space="0" w:color="auto"/>
                        <w:bottom w:val="none" w:sz="0" w:space="0" w:color="auto"/>
                        <w:right w:val="none" w:sz="0" w:space="0" w:color="auto"/>
                      </w:divBdr>
                      <w:divsChild>
                        <w:div w:id="979765218">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49623">
      <w:bodyDiv w:val="1"/>
      <w:marLeft w:val="0"/>
      <w:marRight w:val="0"/>
      <w:marTop w:val="0"/>
      <w:marBottom w:val="0"/>
      <w:divBdr>
        <w:top w:val="none" w:sz="0" w:space="0" w:color="auto"/>
        <w:left w:val="none" w:sz="0" w:space="0" w:color="auto"/>
        <w:bottom w:val="none" w:sz="0" w:space="0" w:color="auto"/>
        <w:right w:val="none" w:sz="0" w:space="0" w:color="auto"/>
      </w:divBdr>
    </w:div>
    <w:div w:id="1010721016">
      <w:bodyDiv w:val="1"/>
      <w:marLeft w:val="0"/>
      <w:marRight w:val="0"/>
      <w:marTop w:val="0"/>
      <w:marBottom w:val="0"/>
      <w:divBdr>
        <w:top w:val="none" w:sz="0" w:space="0" w:color="auto"/>
        <w:left w:val="none" w:sz="0" w:space="0" w:color="auto"/>
        <w:bottom w:val="none" w:sz="0" w:space="0" w:color="auto"/>
        <w:right w:val="none" w:sz="0" w:space="0" w:color="auto"/>
      </w:divBdr>
    </w:div>
    <w:div w:id="1056006678">
      <w:bodyDiv w:val="1"/>
      <w:marLeft w:val="0"/>
      <w:marRight w:val="0"/>
      <w:marTop w:val="0"/>
      <w:marBottom w:val="0"/>
      <w:divBdr>
        <w:top w:val="none" w:sz="0" w:space="0" w:color="auto"/>
        <w:left w:val="none" w:sz="0" w:space="0" w:color="auto"/>
        <w:bottom w:val="none" w:sz="0" w:space="0" w:color="auto"/>
        <w:right w:val="none" w:sz="0" w:space="0" w:color="auto"/>
      </w:divBdr>
    </w:div>
    <w:div w:id="1057170330">
      <w:bodyDiv w:val="1"/>
      <w:marLeft w:val="0"/>
      <w:marRight w:val="0"/>
      <w:marTop w:val="0"/>
      <w:marBottom w:val="0"/>
      <w:divBdr>
        <w:top w:val="none" w:sz="0" w:space="0" w:color="auto"/>
        <w:left w:val="none" w:sz="0" w:space="0" w:color="auto"/>
        <w:bottom w:val="none" w:sz="0" w:space="0" w:color="auto"/>
        <w:right w:val="none" w:sz="0" w:space="0" w:color="auto"/>
      </w:divBdr>
    </w:div>
    <w:div w:id="1148550034">
      <w:bodyDiv w:val="1"/>
      <w:marLeft w:val="0"/>
      <w:marRight w:val="0"/>
      <w:marTop w:val="0"/>
      <w:marBottom w:val="0"/>
      <w:divBdr>
        <w:top w:val="none" w:sz="0" w:space="0" w:color="auto"/>
        <w:left w:val="none" w:sz="0" w:space="0" w:color="auto"/>
        <w:bottom w:val="none" w:sz="0" w:space="0" w:color="auto"/>
        <w:right w:val="none" w:sz="0" w:space="0" w:color="auto"/>
      </w:divBdr>
    </w:div>
    <w:div w:id="1165247812">
      <w:bodyDiv w:val="1"/>
      <w:marLeft w:val="0"/>
      <w:marRight w:val="0"/>
      <w:marTop w:val="0"/>
      <w:marBottom w:val="0"/>
      <w:divBdr>
        <w:top w:val="none" w:sz="0" w:space="0" w:color="auto"/>
        <w:left w:val="none" w:sz="0" w:space="0" w:color="auto"/>
        <w:bottom w:val="none" w:sz="0" w:space="0" w:color="auto"/>
        <w:right w:val="none" w:sz="0" w:space="0" w:color="auto"/>
      </w:divBdr>
    </w:div>
    <w:div w:id="1171526487">
      <w:bodyDiv w:val="1"/>
      <w:marLeft w:val="0"/>
      <w:marRight w:val="0"/>
      <w:marTop w:val="0"/>
      <w:marBottom w:val="0"/>
      <w:divBdr>
        <w:top w:val="none" w:sz="0" w:space="0" w:color="auto"/>
        <w:left w:val="none" w:sz="0" w:space="0" w:color="auto"/>
        <w:bottom w:val="none" w:sz="0" w:space="0" w:color="auto"/>
        <w:right w:val="none" w:sz="0" w:space="0" w:color="auto"/>
      </w:divBdr>
    </w:div>
    <w:div w:id="1197305039">
      <w:bodyDiv w:val="1"/>
      <w:marLeft w:val="0"/>
      <w:marRight w:val="0"/>
      <w:marTop w:val="0"/>
      <w:marBottom w:val="0"/>
      <w:divBdr>
        <w:top w:val="none" w:sz="0" w:space="0" w:color="auto"/>
        <w:left w:val="none" w:sz="0" w:space="0" w:color="auto"/>
        <w:bottom w:val="none" w:sz="0" w:space="0" w:color="auto"/>
        <w:right w:val="none" w:sz="0" w:space="0" w:color="auto"/>
      </w:divBdr>
    </w:div>
    <w:div w:id="1208032287">
      <w:bodyDiv w:val="1"/>
      <w:marLeft w:val="0"/>
      <w:marRight w:val="0"/>
      <w:marTop w:val="0"/>
      <w:marBottom w:val="0"/>
      <w:divBdr>
        <w:top w:val="none" w:sz="0" w:space="0" w:color="auto"/>
        <w:left w:val="none" w:sz="0" w:space="0" w:color="auto"/>
        <w:bottom w:val="none" w:sz="0" w:space="0" w:color="auto"/>
        <w:right w:val="none" w:sz="0" w:space="0" w:color="auto"/>
      </w:divBdr>
    </w:div>
    <w:div w:id="1233201149">
      <w:bodyDiv w:val="1"/>
      <w:marLeft w:val="0"/>
      <w:marRight w:val="0"/>
      <w:marTop w:val="0"/>
      <w:marBottom w:val="0"/>
      <w:divBdr>
        <w:top w:val="none" w:sz="0" w:space="0" w:color="auto"/>
        <w:left w:val="none" w:sz="0" w:space="0" w:color="auto"/>
        <w:bottom w:val="none" w:sz="0" w:space="0" w:color="auto"/>
        <w:right w:val="none" w:sz="0" w:space="0" w:color="auto"/>
      </w:divBdr>
      <w:divsChild>
        <w:div w:id="1064834175">
          <w:marLeft w:val="0"/>
          <w:marRight w:val="0"/>
          <w:marTop w:val="0"/>
          <w:marBottom w:val="0"/>
          <w:divBdr>
            <w:top w:val="none" w:sz="0" w:space="0" w:color="auto"/>
            <w:left w:val="none" w:sz="0" w:space="0" w:color="auto"/>
            <w:bottom w:val="none" w:sz="0" w:space="0" w:color="auto"/>
            <w:right w:val="none" w:sz="0" w:space="0" w:color="auto"/>
          </w:divBdr>
          <w:divsChild>
            <w:div w:id="262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5655">
      <w:bodyDiv w:val="1"/>
      <w:marLeft w:val="0"/>
      <w:marRight w:val="0"/>
      <w:marTop w:val="0"/>
      <w:marBottom w:val="0"/>
      <w:divBdr>
        <w:top w:val="none" w:sz="0" w:space="0" w:color="auto"/>
        <w:left w:val="none" w:sz="0" w:space="0" w:color="auto"/>
        <w:bottom w:val="none" w:sz="0" w:space="0" w:color="auto"/>
        <w:right w:val="none" w:sz="0" w:space="0" w:color="auto"/>
      </w:divBdr>
    </w:div>
    <w:div w:id="1250310833">
      <w:bodyDiv w:val="1"/>
      <w:marLeft w:val="0"/>
      <w:marRight w:val="0"/>
      <w:marTop w:val="0"/>
      <w:marBottom w:val="0"/>
      <w:divBdr>
        <w:top w:val="none" w:sz="0" w:space="0" w:color="auto"/>
        <w:left w:val="none" w:sz="0" w:space="0" w:color="auto"/>
        <w:bottom w:val="none" w:sz="0" w:space="0" w:color="auto"/>
        <w:right w:val="none" w:sz="0" w:space="0" w:color="auto"/>
      </w:divBdr>
    </w:div>
    <w:div w:id="1262639926">
      <w:bodyDiv w:val="1"/>
      <w:marLeft w:val="0"/>
      <w:marRight w:val="0"/>
      <w:marTop w:val="0"/>
      <w:marBottom w:val="0"/>
      <w:divBdr>
        <w:top w:val="none" w:sz="0" w:space="0" w:color="auto"/>
        <w:left w:val="none" w:sz="0" w:space="0" w:color="auto"/>
        <w:bottom w:val="none" w:sz="0" w:space="0" w:color="auto"/>
        <w:right w:val="none" w:sz="0" w:space="0" w:color="auto"/>
      </w:divBdr>
    </w:div>
    <w:div w:id="1286616810">
      <w:bodyDiv w:val="1"/>
      <w:marLeft w:val="0"/>
      <w:marRight w:val="0"/>
      <w:marTop w:val="0"/>
      <w:marBottom w:val="0"/>
      <w:divBdr>
        <w:top w:val="none" w:sz="0" w:space="0" w:color="auto"/>
        <w:left w:val="none" w:sz="0" w:space="0" w:color="auto"/>
        <w:bottom w:val="none" w:sz="0" w:space="0" w:color="auto"/>
        <w:right w:val="none" w:sz="0" w:space="0" w:color="auto"/>
      </w:divBdr>
    </w:div>
    <w:div w:id="1292785112">
      <w:bodyDiv w:val="1"/>
      <w:marLeft w:val="0"/>
      <w:marRight w:val="0"/>
      <w:marTop w:val="0"/>
      <w:marBottom w:val="0"/>
      <w:divBdr>
        <w:top w:val="none" w:sz="0" w:space="0" w:color="auto"/>
        <w:left w:val="none" w:sz="0" w:space="0" w:color="auto"/>
        <w:bottom w:val="none" w:sz="0" w:space="0" w:color="auto"/>
        <w:right w:val="none" w:sz="0" w:space="0" w:color="auto"/>
      </w:divBdr>
    </w:div>
    <w:div w:id="1336032600">
      <w:bodyDiv w:val="1"/>
      <w:marLeft w:val="0"/>
      <w:marRight w:val="0"/>
      <w:marTop w:val="0"/>
      <w:marBottom w:val="0"/>
      <w:divBdr>
        <w:top w:val="none" w:sz="0" w:space="0" w:color="auto"/>
        <w:left w:val="none" w:sz="0" w:space="0" w:color="auto"/>
        <w:bottom w:val="none" w:sz="0" w:space="0" w:color="auto"/>
        <w:right w:val="none" w:sz="0" w:space="0" w:color="auto"/>
      </w:divBdr>
    </w:div>
    <w:div w:id="1340081917">
      <w:bodyDiv w:val="1"/>
      <w:marLeft w:val="0"/>
      <w:marRight w:val="0"/>
      <w:marTop w:val="0"/>
      <w:marBottom w:val="0"/>
      <w:divBdr>
        <w:top w:val="none" w:sz="0" w:space="0" w:color="auto"/>
        <w:left w:val="none" w:sz="0" w:space="0" w:color="auto"/>
        <w:bottom w:val="none" w:sz="0" w:space="0" w:color="auto"/>
        <w:right w:val="none" w:sz="0" w:space="0" w:color="auto"/>
      </w:divBdr>
    </w:div>
    <w:div w:id="1354840696">
      <w:bodyDiv w:val="1"/>
      <w:marLeft w:val="0"/>
      <w:marRight w:val="0"/>
      <w:marTop w:val="0"/>
      <w:marBottom w:val="0"/>
      <w:divBdr>
        <w:top w:val="none" w:sz="0" w:space="0" w:color="auto"/>
        <w:left w:val="none" w:sz="0" w:space="0" w:color="auto"/>
        <w:bottom w:val="none" w:sz="0" w:space="0" w:color="auto"/>
        <w:right w:val="none" w:sz="0" w:space="0" w:color="auto"/>
      </w:divBdr>
    </w:div>
    <w:div w:id="1377049708">
      <w:bodyDiv w:val="1"/>
      <w:marLeft w:val="0"/>
      <w:marRight w:val="0"/>
      <w:marTop w:val="0"/>
      <w:marBottom w:val="0"/>
      <w:divBdr>
        <w:top w:val="none" w:sz="0" w:space="0" w:color="auto"/>
        <w:left w:val="none" w:sz="0" w:space="0" w:color="auto"/>
        <w:bottom w:val="none" w:sz="0" w:space="0" w:color="auto"/>
        <w:right w:val="none" w:sz="0" w:space="0" w:color="auto"/>
      </w:divBdr>
    </w:div>
    <w:div w:id="1404450451">
      <w:bodyDiv w:val="1"/>
      <w:marLeft w:val="0"/>
      <w:marRight w:val="0"/>
      <w:marTop w:val="0"/>
      <w:marBottom w:val="0"/>
      <w:divBdr>
        <w:top w:val="none" w:sz="0" w:space="0" w:color="auto"/>
        <w:left w:val="none" w:sz="0" w:space="0" w:color="auto"/>
        <w:bottom w:val="none" w:sz="0" w:space="0" w:color="auto"/>
        <w:right w:val="none" w:sz="0" w:space="0" w:color="auto"/>
      </w:divBdr>
    </w:div>
    <w:div w:id="1436092231">
      <w:bodyDiv w:val="1"/>
      <w:marLeft w:val="0"/>
      <w:marRight w:val="0"/>
      <w:marTop w:val="0"/>
      <w:marBottom w:val="0"/>
      <w:divBdr>
        <w:top w:val="none" w:sz="0" w:space="0" w:color="auto"/>
        <w:left w:val="none" w:sz="0" w:space="0" w:color="auto"/>
        <w:bottom w:val="none" w:sz="0" w:space="0" w:color="auto"/>
        <w:right w:val="none" w:sz="0" w:space="0" w:color="auto"/>
      </w:divBdr>
      <w:divsChild>
        <w:div w:id="1411275634">
          <w:marLeft w:val="375"/>
          <w:marRight w:val="0"/>
          <w:marTop w:val="0"/>
          <w:marBottom w:val="0"/>
          <w:divBdr>
            <w:top w:val="none" w:sz="0" w:space="0" w:color="auto"/>
            <w:left w:val="none" w:sz="0" w:space="0" w:color="auto"/>
            <w:bottom w:val="none" w:sz="0" w:space="0" w:color="auto"/>
            <w:right w:val="none" w:sz="0" w:space="0" w:color="auto"/>
          </w:divBdr>
          <w:divsChild>
            <w:div w:id="1493332251">
              <w:marLeft w:val="375"/>
              <w:marRight w:val="0"/>
              <w:marTop w:val="0"/>
              <w:marBottom w:val="0"/>
              <w:divBdr>
                <w:top w:val="none" w:sz="0" w:space="0" w:color="auto"/>
                <w:left w:val="none" w:sz="0" w:space="0" w:color="auto"/>
                <w:bottom w:val="none" w:sz="0" w:space="0" w:color="auto"/>
                <w:right w:val="none" w:sz="0" w:space="0" w:color="auto"/>
              </w:divBdr>
              <w:divsChild>
                <w:div w:id="2059352771">
                  <w:marLeft w:val="0"/>
                  <w:marRight w:val="0"/>
                  <w:marTop w:val="0"/>
                  <w:marBottom w:val="0"/>
                  <w:divBdr>
                    <w:top w:val="none" w:sz="0" w:space="0" w:color="auto"/>
                    <w:left w:val="none" w:sz="0" w:space="0" w:color="auto"/>
                    <w:bottom w:val="none" w:sz="0" w:space="0" w:color="auto"/>
                    <w:right w:val="none" w:sz="0" w:space="0" w:color="auto"/>
                  </w:divBdr>
                  <w:divsChild>
                    <w:div w:id="64230765">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95626215">
          <w:marLeft w:val="375"/>
          <w:marRight w:val="0"/>
          <w:marTop w:val="0"/>
          <w:marBottom w:val="0"/>
          <w:divBdr>
            <w:top w:val="none" w:sz="0" w:space="0" w:color="auto"/>
            <w:left w:val="none" w:sz="0" w:space="0" w:color="auto"/>
            <w:bottom w:val="none" w:sz="0" w:space="0" w:color="auto"/>
            <w:right w:val="none" w:sz="0" w:space="0" w:color="auto"/>
          </w:divBdr>
          <w:divsChild>
            <w:div w:id="810026700">
              <w:marLeft w:val="375"/>
              <w:marRight w:val="0"/>
              <w:marTop w:val="0"/>
              <w:marBottom w:val="0"/>
              <w:divBdr>
                <w:top w:val="none" w:sz="0" w:space="0" w:color="auto"/>
                <w:left w:val="none" w:sz="0" w:space="0" w:color="auto"/>
                <w:bottom w:val="none" w:sz="0" w:space="0" w:color="auto"/>
                <w:right w:val="none" w:sz="0" w:space="0" w:color="auto"/>
              </w:divBdr>
              <w:divsChild>
                <w:div w:id="1236277414">
                  <w:marLeft w:val="0"/>
                  <w:marRight w:val="0"/>
                  <w:marTop w:val="0"/>
                  <w:marBottom w:val="0"/>
                  <w:divBdr>
                    <w:top w:val="none" w:sz="0" w:space="0" w:color="auto"/>
                    <w:left w:val="none" w:sz="0" w:space="0" w:color="auto"/>
                    <w:bottom w:val="none" w:sz="0" w:space="0" w:color="auto"/>
                    <w:right w:val="none" w:sz="0" w:space="0" w:color="auto"/>
                  </w:divBdr>
                  <w:divsChild>
                    <w:div w:id="1603415485">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 w:id="1614363451">
              <w:marLeft w:val="375"/>
              <w:marRight w:val="0"/>
              <w:marTop w:val="0"/>
              <w:marBottom w:val="0"/>
              <w:divBdr>
                <w:top w:val="none" w:sz="0" w:space="0" w:color="auto"/>
                <w:left w:val="none" w:sz="0" w:space="0" w:color="auto"/>
                <w:bottom w:val="none" w:sz="0" w:space="0" w:color="auto"/>
                <w:right w:val="none" w:sz="0" w:space="0" w:color="auto"/>
              </w:divBdr>
              <w:divsChild>
                <w:div w:id="226456977">
                  <w:marLeft w:val="0"/>
                  <w:marRight w:val="0"/>
                  <w:marTop w:val="0"/>
                  <w:marBottom w:val="0"/>
                  <w:divBdr>
                    <w:top w:val="none" w:sz="0" w:space="0" w:color="auto"/>
                    <w:left w:val="none" w:sz="0" w:space="0" w:color="auto"/>
                    <w:bottom w:val="none" w:sz="0" w:space="0" w:color="auto"/>
                    <w:right w:val="none" w:sz="0" w:space="0" w:color="auto"/>
                  </w:divBdr>
                  <w:divsChild>
                    <w:div w:id="959920476">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78898">
      <w:bodyDiv w:val="1"/>
      <w:marLeft w:val="0"/>
      <w:marRight w:val="0"/>
      <w:marTop w:val="0"/>
      <w:marBottom w:val="0"/>
      <w:divBdr>
        <w:top w:val="none" w:sz="0" w:space="0" w:color="auto"/>
        <w:left w:val="none" w:sz="0" w:space="0" w:color="auto"/>
        <w:bottom w:val="none" w:sz="0" w:space="0" w:color="auto"/>
        <w:right w:val="none" w:sz="0" w:space="0" w:color="auto"/>
      </w:divBdr>
    </w:div>
    <w:div w:id="1501114703">
      <w:bodyDiv w:val="1"/>
      <w:marLeft w:val="0"/>
      <w:marRight w:val="0"/>
      <w:marTop w:val="0"/>
      <w:marBottom w:val="0"/>
      <w:divBdr>
        <w:top w:val="none" w:sz="0" w:space="0" w:color="auto"/>
        <w:left w:val="none" w:sz="0" w:space="0" w:color="auto"/>
        <w:bottom w:val="none" w:sz="0" w:space="0" w:color="auto"/>
        <w:right w:val="none" w:sz="0" w:space="0" w:color="auto"/>
      </w:divBdr>
    </w:div>
    <w:div w:id="1505126895">
      <w:bodyDiv w:val="1"/>
      <w:marLeft w:val="0"/>
      <w:marRight w:val="0"/>
      <w:marTop w:val="0"/>
      <w:marBottom w:val="0"/>
      <w:divBdr>
        <w:top w:val="none" w:sz="0" w:space="0" w:color="auto"/>
        <w:left w:val="none" w:sz="0" w:space="0" w:color="auto"/>
        <w:bottom w:val="none" w:sz="0" w:space="0" w:color="auto"/>
        <w:right w:val="none" w:sz="0" w:space="0" w:color="auto"/>
      </w:divBdr>
    </w:div>
    <w:div w:id="1526020158">
      <w:bodyDiv w:val="1"/>
      <w:marLeft w:val="0"/>
      <w:marRight w:val="0"/>
      <w:marTop w:val="0"/>
      <w:marBottom w:val="0"/>
      <w:divBdr>
        <w:top w:val="none" w:sz="0" w:space="0" w:color="auto"/>
        <w:left w:val="none" w:sz="0" w:space="0" w:color="auto"/>
        <w:bottom w:val="none" w:sz="0" w:space="0" w:color="auto"/>
        <w:right w:val="none" w:sz="0" w:space="0" w:color="auto"/>
      </w:divBdr>
      <w:divsChild>
        <w:div w:id="528614356">
          <w:marLeft w:val="0"/>
          <w:marRight w:val="0"/>
          <w:marTop w:val="0"/>
          <w:marBottom w:val="0"/>
          <w:divBdr>
            <w:top w:val="none" w:sz="0" w:space="0" w:color="auto"/>
            <w:left w:val="none" w:sz="0" w:space="0" w:color="auto"/>
            <w:bottom w:val="none" w:sz="0" w:space="0" w:color="auto"/>
            <w:right w:val="none" w:sz="0" w:space="0" w:color="auto"/>
          </w:divBdr>
          <w:divsChild>
            <w:div w:id="269823453">
              <w:marLeft w:val="0"/>
              <w:marRight w:val="0"/>
              <w:marTop w:val="0"/>
              <w:marBottom w:val="0"/>
              <w:divBdr>
                <w:top w:val="none" w:sz="0" w:space="0" w:color="auto"/>
                <w:left w:val="none" w:sz="0" w:space="0" w:color="auto"/>
                <w:bottom w:val="none" w:sz="0" w:space="0" w:color="auto"/>
                <w:right w:val="none" w:sz="0" w:space="0" w:color="auto"/>
              </w:divBdr>
              <w:divsChild>
                <w:div w:id="3738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2309">
      <w:bodyDiv w:val="1"/>
      <w:marLeft w:val="0"/>
      <w:marRight w:val="0"/>
      <w:marTop w:val="0"/>
      <w:marBottom w:val="0"/>
      <w:divBdr>
        <w:top w:val="none" w:sz="0" w:space="0" w:color="auto"/>
        <w:left w:val="none" w:sz="0" w:space="0" w:color="auto"/>
        <w:bottom w:val="none" w:sz="0" w:space="0" w:color="auto"/>
        <w:right w:val="none" w:sz="0" w:space="0" w:color="auto"/>
      </w:divBdr>
    </w:div>
    <w:div w:id="1547329734">
      <w:bodyDiv w:val="1"/>
      <w:marLeft w:val="0"/>
      <w:marRight w:val="0"/>
      <w:marTop w:val="0"/>
      <w:marBottom w:val="0"/>
      <w:divBdr>
        <w:top w:val="none" w:sz="0" w:space="0" w:color="auto"/>
        <w:left w:val="none" w:sz="0" w:space="0" w:color="auto"/>
        <w:bottom w:val="none" w:sz="0" w:space="0" w:color="auto"/>
        <w:right w:val="none" w:sz="0" w:space="0" w:color="auto"/>
      </w:divBdr>
      <w:divsChild>
        <w:div w:id="103304358">
          <w:marLeft w:val="0"/>
          <w:marRight w:val="0"/>
          <w:marTop w:val="0"/>
          <w:marBottom w:val="0"/>
          <w:divBdr>
            <w:top w:val="none" w:sz="0" w:space="0" w:color="auto"/>
            <w:left w:val="none" w:sz="0" w:space="0" w:color="auto"/>
            <w:bottom w:val="single" w:sz="6" w:space="15" w:color="D1D2D4"/>
            <w:right w:val="none" w:sz="0" w:space="0" w:color="auto"/>
          </w:divBdr>
          <w:divsChild>
            <w:div w:id="1340086781">
              <w:marLeft w:val="0"/>
              <w:marRight w:val="0"/>
              <w:marTop w:val="0"/>
              <w:marBottom w:val="0"/>
              <w:divBdr>
                <w:top w:val="none" w:sz="0" w:space="0" w:color="auto"/>
                <w:left w:val="none" w:sz="0" w:space="0" w:color="auto"/>
                <w:bottom w:val="none" w:sz="0" w:space="0" w:color="auto"/>
                <w:right w:val="none" w:sz="0" w:space="0" w:color="auto"/>
              </w:divBdr>
              <w:divsChild>
                <w:div w:id="1010647130">
                  <w:marLeft w:val="0"/>
                  <w:marRight w:val="0"/>
                  <w:marTop w:val="0"/>
                  <w:marBottom w:val="0"/>
                  <w:divBdr>
                    <w:top w:val="none" w:sz="0" w:space="0" w:color="auto"/>
                    <w:left w:val="none" w:sz="0" w:space="0" w:color="auto"/>
                    <w:bottom w:val="none" w:sz="0" w:space="0" w:color="auto"/>
                    <w:right w:val="none" w:sz="0" w:space="0" w:color="auto"/>
                  </w:divBdr>
                  <w:divsChild>
                    <w:div w:id="18154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4329">
          <w:marLeft w:val="0"/>
          <w:marRight w:val="0"/>
          <w:marTop w:val="0"/>
          <w:marBottom w:val="0"/>
          <w:divBdr>
            <w:top w:val="none" w:sz="0" w:space="0" w:color="auto"/>
            <w:left w:val="none" w:sz="0" w:space="0" w:color="auto"/>
            <w:bottom w:val="single" w:sz="6" w:space="15" w:color="D1D2D4"/>
            <w:right w:val="none" w:sz="0" w:space="0" w:color="auto"/>
          </w:divBdr>
          <w:divsChild>
            <w:div w:id="1218933761">
              <w:marLeft w:val="0"/>
              <w:marRight w:val="0"/>
              <w:marTop w:val="0"/>
              <w:marBottom w:val="0"/>
              <w:divBdr>
                <w:top w:val="none" w:sz="0" w:space="0" w:color="auto"/>
                <w:left w:val="none" w:sz="0" w:space="0" w:color="auto"/>
                <w:bottom w:val="none" w:sz="0" w:space="0" w:color="auto"/>
                <w:right w:val="none" w:sz="0" w:space="0" w:color="auto"/>
              </w:divBdr>
              <w:divsChild>
                <w:div w:id="527187113">
                  <w:marLeft w:val="0"/>
                  <w:marRight w:val="0"/>
                  <w:marTop w:val="0"/>
                  <w:marBottom w:val="0"/>
                  <w:divBdr>
                    <w:top w:val="none" w:sz="0" w:space="0" w:color="auto"/>
                    <w:left w:val="none" w:sz="0" w:space="0" w:color="auto"/>
                    <w:bottom w:val="none" w:sz="0" w:space="0" w:color="auto"/>
                    <w:right w:val="none" w:sz="0" w:space="0" w:color="auto"/>
                  </w:divBdr>
                  <w:divsChild>
                    <w:div w:id="18775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8475">
          <w:marLeft w:val="0"/>
          <w:marRight w:val="0"/>
          <w:marTop w:val="0"/>
          <w:marBottom w:val="0"/>
          <w:divBdr>
            <w:top w:val="none" w:sz="0" w:space="0" w:color="auto"/>
            <w:left w:val="none" w:sz="0" w:space="0" w:color="auto"/>
            <w:bottom w:val="single" w:sz="6" w:space="15" w:color="D1D2D4"/>
            <w:right w:val="none" w:sz="0" w:space="0" w:color="auto"/>
          </w:divBdr>
          <w:divsChild>
            <w:div w:id="1600530071">
              <w:marLeft w:val="0"/>
              <w:marRight w:val="0"/>
              <w:marTop w:val="0"/>
              <w:marBottom w:val="0"/>
              <w:divBdr>
                <w:top w:val="none" w:sz="0" w:space="0" w:color="auto"/>
                <w:left w:val="none" w:sz="0" w:space="0" w:color="auto"/>
                <w:bottom w:val="none" w:sz="0" w:space="0" w:color="auto"/>
                <w:right w:val="none" w:sz="0" w:space="0" w:color="auto"/>
              </w:divBdr>
              <w:divsChild>
                <w:div w:id="935747319">
                  <w:marLeft w:val="0"/>
                  <w:marRight w:val="0"/>
                  <w:marTop w:val="0"/>
                  <w:marBottom w:val="0"/>
                  <w:divBdr>
                    <w:top w:val="none" w:sz="0" w:space="0" w:color="auto"/>
                    <w:left w:val="none" w:sz="0" w:space="0" w:color="auto"/>
                    <w:bottom w:val="none" w:sz="0" w:space="0" w:color="auto"/>
                    <w:right w:val="none" w:sz="0" w:space="0" w:color="auto"/>
                  </w:divBdr>
                  <w:divsChild>
                    <w:div w:id="21288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81756">
          <w:marLeft w:val="0"/>
          <w:marRight w:val="0"/>
          <w:marTop w:val="0"/>
          <w:marBottom w:val="0"/>
          <w:divBdr>
            <w:top w:val="none" w:sz="0" w:space="0" w:color="auto"/>
            <w:left w:val="none" w:sz="0" w:space="0" w:color="auto"/>
            <w:bottom w:val="single" w:sz="6" w:space="15" w:color="D1D2D4"/>
            <w:right w:val="none" w:sz="0" w:space="0" w:color="auto"/>
          </w:divBdr>
          <w:divsChild>
            <w:div w:id="306327606">
              <w:marLeft w:val="0"/>
              <w:marRight w:val="0"/>
              <w:marTop w:val="0"/>
              <w:marBottom w:val="0"/>
              <w:divBdr>
                <w:top w:val="none" w:sz="0" w:space="0" w:color="auto"/>
                <w:left w:val="none" w:sz="0" w:space="0" w:color="auto"/>
                <w:bottom w:val="none" w:sz="0" w:space="0" w:color="auto"/>
                <w:right w:val="none" w:sz="0" w:space="0" w:color="auto"/>
              </w:divBdr>
              <w:divsChild>
                <w:div w:id="1541278504">
                  <w:marLeft w:val="0"/>
                  <w:marRight w:val="0"/>
                  <w:marTop w:val="0"/>
                  <w:marBottom w:val="0"/>
                  <w:divBdr>
                    <w:top w:val="none" w:sz="0" w:space="0" w:color="auto"/>
                    <w:left w:val="none" w:sz="0" w:space="0" w:color="auto"/>
                    <w:bottom w:val="none" w:sz="0" w:space="0" w:color="auto"/>
                    <w:right w:val="none" w:sz="0" w:space="0" w:color="auto"/>
                  </w:divBdr>
                  <w:divsChild>
                    <w:div w:id="7234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0306">
          <w:marLeft w:val="0"/>
          <w:marRight w:val="0"/>
          <w:marTop w:val="0"/>
          <w:marBottom w:val="0"/>
          <w:divBdr>
            <w:top w:val="none" w:sz="0" w:space="0" w:color="auto"/>
            <w:left w:val="none" w:sz="0" w:space="0" w:color="auto"/>
            <w:bottom w:val="single" w:sz="6" w:space="15" w:color="D1D2D4"/>
            <w:right w:val="none" w:sz="0" w:space="0" w:color="auto"/>
          </w:divBdr>
          <w:divsChild>
            <w:div w:id="1318996167">
              <w:marLeft w:val="0"/>
              <w:marRight w:val="0"/>
              <w:marTop w:val="0"/>
              <w:marBottom w:val="0"/>
              <w:divBdr>
                <w:top w:val="none" w:sz="0" w:space="0" w:color="auto"/>
                <w:left w:val="none" w:sz="0" w:space="0" w:color="auto"/>
                <w:bottom w:val="none" w:sz="0" w:space="0" w:color="auto"/>
                <w:right w:val="none" w:sz="0" w:space="0" w:color="auto"/>
              </w:divBdr>
              <w:divsChild>
                <w:div w:id="14620932">
                  <w:marLeft w:val="0"/>
                  <w:marRight w:val="0"/>
                  <w:marTop w:val="0"/>
                  <w:marBottom w:val="0"/>
                  <w:divBdr>
                    <w:top w:val="none" w:sz="0" w:space="0" w:color="auto"/>
                    <w:left w:val="none" w:sz="0" w:space="0" w:color="auto"/>
                    <w:bottom w:val="none" w:sz="0" w:space="0" w:color="auto"/>
                    <w:right w:val="none" w:sz="0" w:space="0" w:color="auto"/>
                  </w:divBdr>
                  <w:divsChild>
                    <w:div w:id="19503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0181">
          <w:marLeft w:val="0"/>
          <w:marRight w:val="0"/>
          <w:marTop w:val="0"/>
          <w:marBottom w:val="0"/>
          <w:divBdr>
            <w:top w:val="none" w:sz="0" w:space="0" w:color="auto"/>
            <w:left w:val="none" w:sz="0" w:space="0" w:color="auto"/>
            <w:bottom w:val="single" w:sz="6" w:space="15" w:color="D1D2D4"/>
            <w:right w:val="none" w:sz="0" w:space="0" w:color="auto"/>
          </w:divBdr>
          <w:divsChild>
            <w:div w:id="1342273770">
              <w:marLeft w:val="0"/>
              <w:marRight w:val="0"/>
              <w:marTop w:val="0"/>
              <w:marBottom w:val="0"/>
              <w:divBdr>
                <w:top w:val="none" w:sz="0" w:space="0" w:color="auto"/>
                <w:left w:val="none" w:sz="0" w:space="0" w:color="auto"/>
                <w:bottom w:val="none" w:sz="0" w:space="0" w:color="auto"/>
                <w:right w:val="none" w:sz="0" w:space="0" w:color="auto"/>
              </w:divBdr>
              <w:divsChild>
                <w:div w:id="1728644312">
                  <w:marLeft w:val="0"/>
                  <w:marRight w:val="0"/>
                  <w:marTop w:val="0"/>
                  <w:marBottom w:val="0"/>
                  <w:divBdr>
                    <w:top w:val="none" w:sz="0" w:space="0" w:color="auto"/>
                    <w:left w:val="none" w:sz="0" w:space="0" w:color="auto"/>
                    <w:bottom w:val="none" w:sz="0" w:space="0" w:color="auto"/>
                    <w:right w:val="none" w:sz="0" w:space="0" w:color="auto"/>
                  </w:divBdr>
                  <w:divsChild>
                    <w:div w:id="7497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1417">
          <w:marLeft w:val="0"/>
          <w:marRight w:val="0"/>
          <w:marTop w:val="0"/>
          <w:marBottom w:val="0"/>
          <w:divBdr>
            <w:top w:val="none" w:sz="0" w:space="0" w:color="auto"/>
            <w:left w:val="none" w:sz="0" w:space="0" w:color="auto"/>
            <w:bottom w:val="single" w:sz="6" w:space="15" w:color="D1D2D4"/>
            <w:right w:val="none" w:sz="0" w:space="0" w:color="auto"/>
          </w:divBdr>
          <w:divsChild>
            <w:div w:id="1986080720">
              <w:marLeft w:val="0"/>
              <w:marRight w:val="0"/>
              <w:marTop w:val="0"/>
              <w:marBottom w:val="0"/>
              <w:divBdr>
                <w:top w:val="none" w:sz="0" w:space="0" w:color="auto"/>
                <w:left w:val="none" w:sz="0" w:space="0" w:color="auto"/>
                <w:bottom w:val="none" w:sz="0" w:space="0" w:color="auto"/>
                <w:right w:val="none" w:sz="0" w:space="0" w:color="auto"/>
              </w:divBdr>
              <w:divsChild>
                <w:div w:id="2067795125">
                  <w:marLeft w:val="0"/>
                  <w:marRight w:val="0"/>
                  <w:marTop w:val="0"/>
                  <w:marBottom w:val="0"/>
                  <w:divBdr>
                    <w:top w:val="none" w:sz="0" w:space="0" w:color="auto"/>
                    <w:left w:val="none" w:sz="0" w:space="0" w:color="auto"/>
                    <w:bottom w:val="none" w:sz="0" w:space="0" w:color="auto"/>
                    <w:right w:val="none" w:sz="0" w:space="0" w:color="auto"/>
                  </w:divBdr>
                  <w:divsChild>
                    <w:div w:id="21473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6777">
          <w:marLeft w:val="0"/>
          <w:marRight w:val="0"/>
          <w:marTop w:val="0"/>
          <w:marBottom w:val="0"/>
          <w:divBdr>
            <w:top w:val="none" w:sz="0" w:space="0" w:color="auto"/>
            <w:left w:val="none" w:sz="0" w:space="0" w:color="auto"/>
            <w:bottom w:val="single" w:sz="6" w:space="15" w:color="D1D2D4"/>
            <w:right w:val="none" w:sz="0" w:space="0" w:color="auto"/>
          </w:divBdr>
          <w:divsChild>
            <w:div w:id="224921550">
              <w:marLeft w:val="0"/>
              <w:marRight w:val="0"/>
              <w:marTop w:val="0"/>
              <w:marBottom w:val="0"/>
              <w:divBdr>
                <w:top w:val="none" w:sz="0" w:space="0" w:color="auto"/>
                <w:left w:val="none" w:sz="0" w:space="0" w:color="auto"/>
                <w:bottom w:val="none" w:sz="0" w:space="0" w:color="auto"/>
                <w:right w:val="none" w:sz="0" w:space="0" w:color="auto"/>
              </w:divBdr>
              <w:divsChild>
                <w:div w:id="1679426684">
                  <w:marLeft w:val="0"/>
                  <w:marRight w:val="0"/>
                  <w:marTop w:val="0"/>
                  <w:marBottom w:val="0"/>
                  <w:divBdr>
                    <w:top w:val="none" w:sz="0" w:space="0" w:color="auto"/>
                    <w:left w:val="none" w:sz="0" w:space="0" w:color="auto"/>
                    <w:bottom w:val="none" w:sz="0" w:space="0" w:color="auto"/>
                    <w:right w:val="none" w:sz="0" w:space="0" w:color="auto"/>
                  </w:divBdr>
                  <w:divsChild>
                    <w:div w:id="1609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84889">
      <w:bodyDiv w:val="1"/>
      <w:marLeft w:val="0"/>
      <w:marRight w:val="0"/>
      <w:marTop w:val="0"/>
      <w:marBottom w:val="0"/>
      <w:divBdr>
        <w:top w:val="none" w:sz="0" w:space="0" w:color="auto"/>
        <w:left w:val="none" w:sz="0" w:space="0" w:color="auto"/>
        <w:bottom w:val="none" w:sz="0" w:space="0" w:color="auto"/>
        <w:right w:val="none" w:sz="0" w:space="0" w:color="auto"/>
      </w:divBdr>
    </w:div>
    <w:div w:id="1601329557">
      <w:bodyDiv w:val="1"/>
      <w:marLeft w:val="0"/>
      <w:marRight w:val="0"/>
      <w:marTop w:val="0"/>
      <w:marBottom w:val="0"/>
      <w:divBdr>
        <w:top w:val="none" w:sz="0" w:space="0" w:color="auto"/>
        <w:left w:val="none" w:sz="0" w:space="0" w:color="auto"/>
        <w:bottom w:val="none" w:sz="0" w:space="0" w:color="auto"/>
        <w:right w:val="none" w:sz="0" w:space="0" w:color="auto"/>
      </w:divBdr>
      <w:divsChild>
        <w:div w:id="1560283846">
          <w:marLeft w:val="0"/>
          <w:marRight w:val="0"/>
          <w:marTop w:val="0"/>
          <w:marBottom w:val="525"/>
          <w:divBdr>
            <w:top w:val="none" w:sz="0" w:space="0" w:color="auto"/>
            <w:left w:val="none" w:sz="0" w:space="0" w:color="auto"/>
            <w:bottom w:val="single" w:sz="6" w:space="26" w:color="DDDDDD"/>
            <w:right w:val="none" w:sz="0" w:space="0" w:color="auto"/>
          </w:divBdr>
          <w:divsChild>
            <w:div w:id="800810590">
              <w:marLeft w:val="0"/>
              <w:marRight w:val="0"/>
              <w:marTop w:val="0"/>
              <w:marBottom w:val="210"/>
              <w:divBdr>
                <w:top w:val="none" w:sz="0" w:space="0" w:color="auto"/>
                <w:left w:val="none" w:sz="0" w:space="0" w:color="auto"/>
                <w:bottom w:val="none" w:sz="0" w:space="0" w:color="auto"/>
                <w:right w:val="none" w:sz="0" w:space="0" w:color="auto"/>
              </w:divBdr>
              <w:divsChild>
                <w:div w:id="686103544">
                  <w:marLeft w:val="0"/>
                  <w:marRight w:val="0"/>
                  <w:marTop w:val="120"/>
                  <w:marBottom w:val="0"/>
                  <w:divBdr>
                    <w:top w:val="none" w:sz="0" w:space="0" w:color="auto"/>
                    <w:left w:val="none" w:sz="0" w:space="0" w:color="auto"/>
                    <w:bottom w:val="none" w:sz="0" w:space="0" w:color="auto"/>
                    <w:right w:val="none" w:sz="0" w:space="0" w:color="auto"/>
                  </w:divBdr>
                </w:div>
                <w:div w:id="6093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0842">
          <w:marLeft w:val="0"/>
          <w:marRight w:val="0"/>
          <w:marTop w:val="0"/>
          <w:marBottom w:val="0"/>
          <w:divBdr>
            <w:top w:val="none" w:sz="0" w:space="0" w:color="auto"/>
            <w:left w:val="none" w:sz="0" w:space="0" w:color="auto"/>
            <w:bottom w:val="none" w:sz="0" w:space="0" w:color="auto"/>
            <w:right w:val="none" w:sz="0" w:space="0" w:color="auto"/>
          </w:divBdr>
          <w:divsChild>
            <w:div w:id="725762223">
              <w:marLeft w:val="0"/>
              <w:marRight w:val="318"/>
              <w:marTop w:val="60"/>
              <w:marBottom w:val="0"/>
              <w:divBdr>
                <w:top w:val="none" w:sz="0" w:space="0" w:color="auto"/>
                <w:left w:val="none" w:sz="0" w:space="0" w:color="auto"/>
                <w:bottom w:val="none" w:sz="0" w:space="0" w:color="auto"/>
                <w:right w:val="none" w:sz="0" w:space="0" w:color="auto"/>
              </w:divBdr>
              <w:divsChild>
                <w:div w:id="2050833443">
                  <w:marLeft w:val="0"/>
                  <w:marRight w:val="0"/>
                  <w:marTop w:val="0"/>
                  <w:marBottom w:val="0"/>
                  <w:divBdr>
                    <w:top w:val="none" w:sz="0" w:space="0" w:color="auto"/>
                    <w:left w:val="none" w:sz="0" w:space="0" w:color="auto"/>
                    <w:bottom w:val="none" w:sz="0" w:space="0" w:color="auto"/>
                    <w:right w:val="none" w:sz="0" w:space="0" w:color="auto"/>
                  </w:divBdr>
                  <w:divsChild>
                    <w:div w:id="1587575756">
                      <w:marLeft w:val="0"/>
                      <w:marRight w:val="0"/>
                      <w:marTop w:val="0"/>
                      <w:marBottom w:val="0"/>
                      <w:divBdr>
                        <w:top w:val="none" w:sz="0" w:space="0" w:color="auto"/>
                        <w:left w:val="none" w:sz="0" w:space="0" w:color="auto"/>
                        <w:bottom w:val="none" w:sz="0" w:space="0" w:color="auto"/>
                        <w:right w:val="none" w:sz="0" w:space="0" w:color="auto"/>
                      </w:divBdr>
                      <w:divsChild>
                        <w:div w:id="850294031">
                          <w:marLeft w:val="0"/>
                          <w:marRight w:val="0"/>
                          <w:marTop w:val="0"/>
                          <w:marBottom w:val="750"/>
                          <w:divBdr>
                            <w:top w:val="none" w:sz="0" w:space="0" w:color="auto"/>
                            <w:left w:val="none" w:sz="0" w:space="0" w:color="auto"/>
                            <w:bottom w:val="single" w:sz="6" w:space="31" w:color="DDDDDD"/>
                            <w:right w:val="none" w:sz="0" w:space="0" w:color="auto"/>
                          </w:divBdr>
                          <w:divsChild>
                            <w:div w:id="1380930844">
                              <w:marLeft w:val="0"/>
                              <w:marRight w:val="0"/>
                              <w:marTop w:val="0"/>
                              <w:marBottom w:val="525"/>
                              <w:divBdr>
                                <w:top w:val="none" w:sz="0" w:space="0" w:color="auto"/>
                                <w:left w:val="none" w:sz="0" w:space="0" w:color="auto"/>
                                <w:bottom w:val="none" w:sz="0" w:space="0" w:color="auto"/>
                                <w:right w:val="none" w:sz="0" w:space="0" w:color="auto"/>
                              </w:divBdr>
                              <w:divsChild>
                                <w:div w:id="1035696155">
                                  <w:marLeft w:val="0"/>
                                  <w:marRight w:val="0"/>
                                  <w:marTop w:val="0"/>
                                  <w:marBottom w:val="0"/>
                                  <w:divBdr>
                                    <w:top w:val="none" w:sz="0" w:space="0" w:color="auto"/>
                                    <w:left w:val="none" w:sz="0" w:space="0" w:color="auto"/>
                                    <w:bottom w:val="none" w:sz="0" w:space="0" w:color="auto"/>
                                    <w:right w:val="none" w:sz="0" w:space="0" w:color="auto"/>
                                  </w:divBdr>
                                  <w:divsChild>
                                    <w:div w:id="1661304349">
                                      <w:marLeft w:val="0"/>
                                      <w:marRight w:val="0"/>
                                      <w:marTop w:val="0"/>
                                      <w:marBottom w:val="0"/>
                                      <w:divBdr>
                                        <w:top w:val="none" w:sz="0" w:space="0" w:color="auto"/>
                                        <w:left w:val="none" w:sz="0" w:space="0" w:color="auto"/>
                                        <w:bottom w:val="none" w:sz="0" w:space="0" w:color="auto"/>
                                        <w:right w:val="none" w:sz="0" w:space="0" w:color="auto"/>
                                      </w:divBdr>
                                      <w:divsChild>
                                        <w:div w:id="1191842449">
                                          <w:marLeft w:val="0"/>
                                          <w:marRight w:val="0"/>
                                          <w:marTop w:val="0"/>
                                          <w:marBottom w:val="0"/>
                                          <w:divBdr>
                                            <w:top w:val="none" w:sz="0" w:space="0" w:color="auto"/>
                                            <w:left w:val="none" w:sz="0" w:space="0" w:color="auto"/>
                                            <w:bottom w:val="none" w:sz="0" w:space="0" w:color="auto"/>
                                            <w:right w:val="none" w:sz="0" w:space="0" w:color="auto"/>
                                          </w:divBdr>
                                          <w:divsChild>
                                            <w:div w:id="1408307523">
                                              <w:marLeft w:val="0"/>
                                              <w:marRight w:val="0"/>
                                              <w:marTop w:val="0"/>
                                              <w:marBottom w:val="0"/>
                                              <w:divBdr>
                                                <w:top w:val="none" w:sz="0" w:space="0" w:color="auto"/>
                                                <w:left w:val="none" w:sz="0" w:space="0" w:color="auto"/>
                                                <w:bottom w:val="none" w:sz="0" w:space="0" w:color="auto"/>
                                                <w:right w:val="none" w:sz="0" w:space="0" w:color="auto"/>
                                              </w:divBdr>
                                              <w:divsChild>
                                                <w:div w:id="311257231">
                                                  <w:marLeft w:val="0"/>
                                                  <w:marRight w:val="0"/>
                                                  <w:marTop w:val="0"/>
                                                  <w:marBottom w:val="0"/>
                                                  <w:divBdr>
                                                    <w:top w:val="none" w:sz="0" w:space="0" w:color="auto"/>
                                                    <w:left w:val="none" w:sz="0" w:space="0" w:color="auto"/>
                                                    <w:bottom w:val="none" w:sz="0" w:space="0" w:color="auto"/>
                                                    <w:right w:val="none" w:sz="0" w:space="0" w:color="auto"/>
                                                  </w:divBdr>
                                                  <w:divsChild>
                                                    <w:div w:id="17627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310426">
      <w:bodyDiv w:val="1"/>
      <w:marLeft w:val="0"/>
      <w:marRight w:val="0"/>
      <w:marTop w:val="0"/>
      <w:marBottom w:val="0"/>
      <w:divBdr>
        <w:top w:val="none" w:sz="0" w:space="0" w:color="auto"/>
        <w:left w:val="none" w:sz="0" w:space="0" w:color="auto"/>
        <w:bottom w:val="none" w:sz="0" w:space="0" w:color="auto"/>
        <w:right w:val="none" w:sz="0" w:space="0" w:color="auto"/>
      </w:divBdr>
    </w:div>
    <w:div w:id="1626546207">
      <w:bodyDiv w:val="1"/>
      <w:marLeft w:val="0"/>
      <w:marRight w:val="0"/>
      <w:marTop w:val="0"/>
      <w:marBottom w:val="0"/>
      <w:divBdr>
        <w:top w:val="none" w:sz="0" w:space="0" w:color="auto"/>
        <w:left w:val="none" w:sz="0" w:space="0" w:color="auto"/>
        <w:bottom w:val="none" w:sz="0" w:space="0" w:color="auto"/>
        <w:right w:val="none" w:sz="0" w:space="0" w:color="auto"/>
      </w:divBdr>
    </w:div>
    <w:div w:id="1632859324">
      <w:bodyDiv w:val="1"/>
      <w:marLeft w:val="0"/>
      <w:marRight w:val="0"/>
      <w:marTop w:val="0"/>
      <w:marBottom w:val="0"/>
      <w:divBdr>
        <w:top w:val="none" w:sz="0" w:space="0" w:color="auto"/>
        <w:left w:val="none" w:sz="0" w:space="0" w:color="auto"/>
        <w:bottom w:val="none" w:sz="0" w:space="0" w:color="auto"/>
        <w:right w:val="none" w:sz="0" w:space="0" w:color="auto"/>
      </w:divBdr>
    </w:div>
    <w:div w:id="1644777123">
      <w:bodyDiv w:val="1"/>
      <w:marLeft w:val="0"/>
      <w:marRight w:val="0"/>
      <w:marTop w:val="0"/>
      <w:marBottom w:val="0"/>
      <w:divBdr>
        <w:top w:val="none" w:sz="0" w:space="0" w:color="auto"/>
        <w:left w:val="none" w:sz="0" w:space="0" w:color="auto"/>
        <w:bottom w:val="none" w:sz="0" w:space="0" w:color="auto"/>
        <w:right w:val="none" w:sz="0" w:space="0" w:color="auto"/>
      </w:divBdr>
    </w:div>
    <w:div w:id="1647510941">
      <w:bodyDiv w:val="1"/>
      <w:marLeft w:val="0"/>
      <w:marRight w:val="0"/>
      <w:marTop w:val="0"/>
      <w:marBottom w:val="0"/>
      <w:divBdr>
        <w:top w:val="none" w:sz="0" w:space="0" w:color="auto"/>
        <w:left w:val="none" w:sz="0" w:space="0" w:color="auto"/>
        <w:bottom w:val="none" w:sz="0" w:space="0" w:color="auto"/>
        <w:right w:val="none" w:sz="0" w:space="0" w:color="auto"/>
      </w:divBdr>
    </w:div>
    <w:div w:id="1720128719">
      <w:bodyDiv w:val="1"/>
      <w:marLeft w:val="0"/>
      <w:marRight w:val="0"/>
      <w:marTop w:val="0"/>
      <w:marBottom w:val="0"/>
      <w:divBdr>
        <w:top w:val="none" w:sz="0" w:space="0" w:color="auto"/>
        <w:left w:val="none" w:sz="0" w:space="0" w:color="auto"/>
        <w:bottom w:val="none" w:sz="0" w:space="0" w:color="auto"/>
        <w:right w:val="none" w:sz="0" w:space="0" w:color="auto"/>
      </w:divBdr>
    </w:div>
    <w:div w:id="1724283859">
      <w:bodyDiv w:val="1"/>
      <w:marLeft w:val="0"/>
      <w:marRight w:val="0"/>
      <w:marTop w:val="0"/>
      <w:marBottom w:val="0"/>
      <w:divBdr>
        <w:top w:val="none" w:sz="0" w:space="0" w:color="auto"/>
        <w:left w:val="none" w:sz="0" w:space="0" w:color="auto"/>
        <w:bottom w:val="none" w:sz="0" w:space="0" w:color="auto"/>
        <w:right w:val="none" w:sz="0" w:space="0" w:color="auto"/>
      </w:divBdr>
    </w:div>
    <w:div w:id="1768311499">
      <w:bodyDiv w:val="1"/>
      <w:marLeft w:val="0"/>
      <w:marRight w:val="0"/>
      <w:marTop w:val="0"/>
      <w:marBottom w:val="0"/>
      <w:divBdr>
        <w:top w:val="none" w:sz="0" w:space="0" w:color="auto"/>
        <w:left w:val="none" w:sz="0" w:space="0" w:color="auto"/>
        <w:bottom w:val="none" w:sz="0" w:space="0" w:color="auto"/>
        <w:right w:val="none" w:sz="0" w:space="0" w:color="auto"/>
      </w:divBdr>
    </w:div>
    <w:div w:id="1771971538">
      <w:bodyDiv w:val="1"/>
      <w:marLeft w:val="0"/>
      <w:marRight w:val="0"/>
      <w:marTop w:val="0"/>
      <w:marBottom w:val="0"/>
      <w:divBdr>
        <w:top w:val="none" w:sz="0" w:space="0" w:color="auto"/>
        <w:left w:val="none" w:sz="0" w:space="0" w:color="auto"/>
        <w:bottom w:val="none" w:sz="0" w:space="0" w:color="auto"/>
        <w:right w:val="none" w:sz="0" w:space="0" w:color="auto"/>
      </w:divBdr>
      <w:divsChild>
        <w:div w:id="11420818">
          <w:marLeft w:val="0"/>
          <w:marRight w:val="0"/>
          <w:marTop w:val="0"/>
          <w:marBottom w:val="0"/>
          <w:divBdr>
            <w:top w:val="none" w:sz="0" w:space="0" w:color="auto"/>
            <w:left w:val="none" w:sz="0" w:space="0" w:color="auto"/>
            <w:bottom w:val="none" w:sz="0" w:space="0" w:color="auto"/>
            <w:right w:val="none" w:sz="0" w:space="0" w:color="auto"/>
          </w:divBdr>
          <w:divsChild>
            <w:div w:id="570310073">
              <w:marLeft w:val="0"/>
              <w:marRight w:val="0"/>
              <w:marTop w:val="0"/>
              <w:marBottom w:val="0"/>
              <w:divBdr>
                <w:top w:val="none" w:sz="0" w:space="0" w:color="auto"/>
                <w:left w:val="none" w:sz="0" w:space="0" w:color="auto"/>
                <w:bottom w:val="none" w:sz="0" w:space="0" w:color="auto"/>
                <w:right w:val="none" w:sz="0" w:space="0" w:color="auto"/>
              </w:divBdr>
              <w:divsChild>
                <w:div w:id="945624176">
                  <w:marLeft w:val="0"/>
                  <w:marRight w:val="0"/>
                  <w:marTop w:val="0"/>
                  <w:marBottom w:val="0"/>
                  <w:divBdr>
                    <w:top w:val="none" w:sz="0" w:space="0" w:color="auto"/>
                    <w:left w:val="none" w:sz="0" w:space="0" w:color="auto"/>
                    <w:bottom w:val="none" w:sz="0" w:space="0" w:color="auto"/>
                    <w:right w:val="none" w:sz="0" w:space="0" w:color="auto"/>
                  </w:divBdr>
                  <w:divsChild>
                    <w:div w:id="840125290">
                      <w:marLeft w:val="0"/>
                      <w:marRight w:val="0"/>
                      <w:marTop w:val="0"/>
                      <w:marBottom w:val="0"/>
                      <w:divBdr>
                        <w:top w:val="none" w:sz="0" w:space="0" w:color="auto"/>
                        <w:left w:val="none" w:sz="0" w:space="0" w:color="auto"/>
                        <w:bottom w:val="none" w:sz="0" w:space="0" w:color="auto"/>
                        <w:right w:val="none" w:sz="0" w:space="0" w:color="auto"/>
                      </w:divBdr>
                      <w:divsChild>
                        <w:div w:id="21335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4147">
          <w:marLeft w:val="0"/>
          <w:marRight w:val="0"/>
          <w:marTop w:val="0"/>
          <w:marBottom w:val="0"/>
          <w:divBdr>
            <w:top w:val="none" w:sz="0" w:space="0" w:color="auto"/>
            <w:left w:val="none" w:sz="0" w:space="0" w:color="auto"/>
            <w:bottom w:val="none" w:sz="0" w:space="0" w:color="auto"/>
            <w:right w:val="none" w:sz="0" w:space="0" w:color="auto"/>
          </w:divBdr>
          <w:divsChild>
            <w:div w:id="1096513421">
              <w:marLeft w:val="0"/>
              <w:marRight w:val="0"/>
              <w:marTop w:val="0"/>
              <w:marBottom w:val="0"/>
              <w:divBdr>
                <w:top w:val="none" w:sz="0" w:space="0" w:color="auto"/>
                <w:left w:val="none" w:sz="0" w:space="0" w:color="auto"/>
                <w:bottom w:val="none" w:sz="0" w:space="0" w:color="auto"/>
                <w:right w:val="none" w:sz="0" w:space="0" w:color="auto"/>
              </w:divBdr>
              <w:divsChild>
                <w:div w:id="1783694641">
                  <w:marLeft w:val="0"/>
                  <w:marRight w:val="0"/>
                  <w:marTop w:val="0"/>
                  <w:marBottom w:val="0"/>
                  <w:divBdr>
                    <w:top w:val="none" w:sz="0" w:space="0" w:color="auto"/>
                    <w:left w:val="none" w:sz="0" w:space="0" w:color="auto"/>
                    <w:bottom w:val="none" w:sz="0" w:space="0" w:color="auto"/>
                    <w:right w:val="none" w:sz="0" w:space="0" w:color="auto"/>
                  </w:divBdr>
                  <w:divsChild>
                    <w:div w:id="437137844">
                      <w:marLeft w:val="0"/>
                      <w:marRight w:val="0"/>
                      <w:marTop w:val="0"/>
                      <w:marBottom w:val="0"/>
                      <w:divBdr>
                        <w:top w:val="none" w:sz="0" w:space="0" w:color="auto"/>
                        <w:left w:val="none" w:sz="0" w:space="0" w:color="auto"/>
                        <w:bottom w:val="none" w:sz="0" w:space="0" w:color="auto"/>
                        <w:right w:val="none" w:sz="0" w:space="0" w:color="auto"/>
                      </w:divBdr>
                      <w:divsChild>
                        <w:div w:id="1718309964">
                          <w:marLeft w:val="0"/>
                          <w:marRight w:val="0"/>
                          <w:marTop w:val="0"/>
                          <w:marBottom w:val="0"/>
                          <w:divBdr>
                            <w:top w:val="none" w:sz="0" w:space="0" w:color="auto"/>
                            <w:left w:val="none" w:sz="0" w:space="0" w:color="auto"/>
                            <w:bottom w:val="none" w:sz="0" w:space="0" w:color="auto"/>
                            <w:right w:val="none" w:sz="0" w:space="0" w:color="auto"/>
                          </w:divBdr>
                        </w:div>
                      </w:divsChild>
                    </w:div>
                    <w:div w:id="535238507">
                      <w:marLeft w:val="0"/>
                      <w:marRight w:val="0"/>
                      <w:marTop w:val="0"/>
                      <w:marBottom w:val="0"/>
                      <w:divBdr>
                        <w:top w:val="none" w:sz="0" w:space="0" w:color="auto"/>
                        <w:left w:val="none" w:sz="0" w:space="0" w:color="auto"/>
                        <w:bottom w:val="none" w:sz="0" w:space="0" w:color="auto"/>
                        <w:right w:val="none" w:sz="0" w:space="0" w:color="auto"/>
                      </w:divBdr>
                      <w:divsChild>
                        <w:div w:id="1427118222">
                          <w:marLeft w:val="0"/>
                          <w:marRight w:val="0"/>
                          <w:marTop w:val="0"/>
                          <w:marBottom w:val="0"/>
                          <w:divBdr>
                            <w:top w:val="none" w:sz="0" w:space="0" w:color="auto"/>
                            <w:left w:val="none" w:sz="0" w:space="0" w:color="auto"/>
                            <w:bottom w:val="none" w:sz="0" w:space="0" w:color="auto"/>
                            <w:right w:val="none" w:sz="0" w:space="0" w:color="auto"/>
                          </w:divBdr>
                        </w:div>
                      </w:divsChild>
                    </w:div>
                    <w:div w:id="720859139">
                      <w:marLeft w:val="0"/>
                      <w:marRight w:val="0"/>
                      <w:marTop w:val="0"/>
                      <w:marBottom w:val="0"/>
                      <w:divBdr>
                        <w:top w:val="none" w:sz="0" w:space="0" w:color="auto"/>
                        <w:left w:val="none" w:sz="0" w:space="0" w:color="auto"/>
                        <w:bottom w:val="none" w:sz="0" w:space="0" w:color="auto"/>
                        <w:right w:val="none" w:sz="0" w:space="0" w:color="auto"/>
                      </w:divBdr>
                      <w:divsChild>
                        <w:div w:id="753432292">
                          <w:marLeft w:val="0"/>
                          <w:marRight w:val="0"/>
                          <w:marTop w:val="0"/>
                          <w:marBottom w:val="0"/>
                          <w:divBdr>
                            <w:top w:val="none" w:sz="0" w:space="0" w:color="auto"/>
                            <w:left w:val="none" w:sz="0" w:space="0" w:color="auto"/>
                            <w:bottom w:val="none" w:sz="0" w:space="0" w:color="auto"/>
                            <w:right w:val="none" w:sz="0" w:space="0" w:color="auto"/>
                          </w:divBdr>
                        </w:div>
                      </w:divsChild>
                    </w:div>
                    <w:div w:id="1315256171">
                      <w:marLeft w:val="0"/>
                      <w:marRight w:val="0"/>
                      <w:marTop w:val="0"/>
                      <w:marBottom w:val="0"/>
                      <w:divBdr>
                        <w:top w:val="none" w:sz="0" w:space="0" w:color="auto"/>
                        <w:left w:val="none" w:sz="0" w:space="0" w:color="auto"/>
                        <w:bottom w:val="none" w:sz="0" w:space="0" w:color="auto"/>
                        <w:right w:val="none" w:sz="0" w:space="0" w:color="auto"/>
                      </w:divBdr>
                      <w:divsChild>
                        <w:div w:id="7342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389">
          <w:marLeft w:val="0"/>
          <w:marRight w:val="0"/>
          <w:marTop w:val="0"/>
          <w:marBottom w:val="0"/>
          <w:divBdr>
            <w:top w:val="none" w:sz="0" w:space="0" w:color="auto"/>
            <w:left w:val="none" w:sz="0" w:space="0" w:color="auto"/>
            <w:bottom w:val="none" w:sz="0" w:space="0" w:color="auto"/>
            <w:right w:val="none" w:sz="0" w:space="0" w:color="auto"/>
          </w:divBdr>
          <w:divsChild>
            <w:div w:id="1420786741">
              <w:marLeft w:val="0"/>
              <w:marRight w:val="0"/>
              <w:marTop w:val="0"/>
              <w:marBottom w:val="0"/>
              <w:divBdr>
                <w:top w:val="none" w:sz="0" w:space="0" w:color="auto"/>
                <w:left w:val="none" w:sz="0" w:space="0" w:color="auto"/>
                <w:bottom w:val="none" w:sz="0" w:space="0" w:color="auto"/>
                <w:right w:val="none" w:sz="0" w:space="0" w:color="auto"/>
              </w:divBdr>
            </w:div>
            <w:div w:id="2089036091">
              <w:marLeft w:val="0"/>
              <w:marRight w:val="0"/>
              <w:marTop w:val="0"/>
              <w:marBottom w:val="0"/>
              <w:divBdr>
                <w:top w:val="none" w:sz="0" w:space="0" w:color="auto"/>
                <w:left w:val="none" w:sz="0" w:space="0" w:color="auto"/>
                <w:bottom w:val="none" w:sz="0" w:space="0" w:color="auto"/>
                <w:right w:val="none" w:sz="0" w:space="0" w:color="auto"/>
              </w:divBdr>
              <w:divsChild>
                <w:div w:id="6018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6024">
          <w:marLeft w:val="0"/>
          <w:marRight w:val="0"/>
          <w:marTop w:val="0"/>
          <w:marBottom w:val="0"/>
          <w:divBdr>
            <w:top w:val="none" w:sz="0" w:space="0" w:color="auto"/>
            <w:left w:val="none" w:sz="0" w:space="0" w:color="auto"/>
            <w:bottom w:val="none" w:sz="0" w:space="0" w:color="auto"/>
            <w:right w:val="none" w:sz="0" w:space="0" w:color="auto"/>
          </w:divBdr>
          <w:divsChild>
            <w:div w:id="272833209">
              <w:marLeft w:val="0"/>
              <w:marRight w:val="0"/>
              <w:marTop w:val="0"/>
              <w:marBottom w:val="0"/>
              <w:divBdr>
                <w:top w:val="none" w:sz="0" w:space="0" w:color="auto"/>
                <w:left w:val="none" w:sz="0" w:space="0" w:color="auto"/>
                <w:bottom w:val="none" w:sz="0" w:space="0" w:color="auto"/>
                <w:right w:val="none" w:sz="0" w:space="0" w:color="auto"/>
              </w:divBdr>
              <w:divsChild>
                <w:div w:id="290137778">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 w:id="345987689">
                  <w:marLeft w:val="0"/>
                  <w:marRight w:val="0"/>
                  <w:marTop w:val="0"/>
                  <w:marBottom w:val="0"/>
                  <w:divBdr>
                    <w:top w:val="none" w:sz="0" w:space="0" w:color="auto"/>
                    <w:left w:val="none" w:sz="0" w:space="0" w:color="auto"/>
                    <w:bottom w:val="none" w:sz="0" w:space="0" w:color="auto"/>
                    <w:right w:val="none" w:sz="0" w:space="0" w:color="auto"/>
                  </w:divBdr>
                  <w:divsChild>
                    <w:div w:id="929239832">
                      <w:marLeft w:val="0"/>
                      <w:marRight w:val="0"/>
                      <w:marTop w:val="0"/>
                      <w:marBottom w:val="0"/>
                      <w:divBdr>
                        <w:top w:val="none" w:sz="0" w:space="0" w:color="auto"/>
                        <w:left w:val="none" w:sz="0" w:space="0" w:color="auto"/>
                        <w:bottom w:val="none" w:sz="0" w:space="0" w:color="auto"/>
                        <w:right w:val="none" w:sz="0" w:space="0" w:color="auto"/>
                      </w:divBdr>
                    </w:div>
                  </w:divsChild>
                </w:div>
                <w:div w:id="831263671">
                  <w:marLeft w:val="0"/>
                  <w:marRight w:val="0"/>
                  <w:marTop w:val="0"/>
                  <w:marBottom w:val="0"/>
                  <w:divBdr>
                    <w:top w:val="none" w:sz="0" w:space="0" w:color="auto"/>
                    <w:left w:val="none" w:sz="0" w:space="0" w:color="auto"/>
                    <w:bottom w:val="none" w:sz="0" w:space="0" w:color="auto"/>
                    <w:right w:val="none" w:sz="0" w:space="0" w:color="auto"/>
                  </w:divBdr>
                  <w:divsChild>
                    <w:div w:id="873926535">
                      <w:marLeft w:val="0"/>
                      <w:marRight w:val="0"/>
                      <w:marTop w:val="0"/>
                      <w:marBottom w:val="0"/>
                      <w:divBdr>
                        <w:top w:val="none" w:sz="0" w:space="0" w:color="auto"/>
                        <w:left w:val="none" w:sz="0" w:space="0" w:color="auto"/>
                        <w:bottom w:val="none" w:sz="0" w:space="0" w:color="auto"/>
                        <w:right w:val="none" w:sz="0" w:space="0" w:color="auto"/>
                      </w:divBdr>
                    </w:div>
                  </w:divsChild>
                </w:div>
                <w:div w:id="898051543">
                  <w:marLeft w:val="0"/>
                  <w:marRight w:val="0"/>
                  <w:marTop w:val="0"/>
                  <w:marBottom w:val="0"/>
                  <w:divBdr>
                    <w:top w:val="none" w:sz="0" w:space="0" w:color="auto"/>
                    <w:left w:val="none" w:sz="0" w:space="0" w:color="auto"/>
                    <w:bottom w:val="none" w:sz="0" w:space="0" w:color="auto"/>
                    <w:right w:val="none" w:sz="0" w:space="0" w:color="auto"/>
                  </w:divBdr>
                  <w:divsChild>
                    <w:div w:id="265579519">
                      <w:marLeft w:val="0"/>
                      <w:marRight w:val="0"/>
                      <w:marTop w:val="0"/>
                      <w:marBottom w:val="0"/>
                      <w:divBdr>
                        <w:top w:val="none" w:sz="0" w:space="0" w:color="auto"/>
                        <w:left w:val="none" w:sz="0" w:space="0" w:color="auto"/>
                        <w:bottom w:val="none" w:sz="0" w:space="0" w:color="auto"/>
                        <w:right w:val="none" w:sz="0" w:space="0" w:color="auto"/>
                      </w:divBdr>
                    </w:div>
                  </w:divsChild>
                </w:div>
                <w:div w:id="1494494327">
                  <w:marLeft w:val="0"/>
                  <w:marRight w:val="0"/>
                  <w:marTop w:val="0"/>
                  <w:marBottom w:val="0"/>
                  <w:divBdr>
                    <w:top w:val="none" w:sz="0" w:space="0" w:color="auto"/>
                    <w:left w:val="none" w:sz="0" w:space="0" w:color="auto"/>
                    <w:bottom w:val="none" w:sz="0" w:space="0" w:color="auto"/>
                    <w:right w:val="none" w:sz="0" w:space="0" w:color="auto"/>
                  </w:divBdr>
                  <w:divsChild>
                    <w:div w:id="880215016">
                      <w:marLeft w:val="0"/>
                      <w:marRight w:val="0"/>
                      <w:marTop w:val="0"/>
                      <w:marBottom w:val="0"/>
                      <w:divBdr>
                        <w:top w:val="none" w:sz="0" w:space="0" w:color="auto"/>
                        <w:left w:val="none" w:sz="0" w:space="0" w:color="auto"/>
                        <w:bottom w:val="none" w:sz="0" w:space="0" w:color="auto"/>
                        <w:right w:val="none" w:sz="0" w:space="0" w:color="auto"/>
                      </w:divBdr>
                    </w:div>
                  </w:divsChild>
                </w:div>
                <w:div w:id="1720276322">
                  <w:marLeft w:val="0"/>
                  <w:marRight w:val="0"/>
                  <w:marTop w:val="0"/>
                  <w:marBottom w:val="0"/>
                  <w:divBdr>
                    <w:top w:val="none" w:sz="0" w:space="0" w:color="auto"/>
                    <w:left w:val="none" w:sz="0" w:space="0" w:color="auto"/>
                    <w:bottom w:val="none" w:sz="0" w:space="0" w:color="auto"/>
                    <w:right w:val="none" w:sz="0" w:space="0" w:color="auto"/>
                  </w:divBdr>
                  <w:divsChild>
                    <w:div w:id="14727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02612">
      <w:bodyDiv w:val="1"/>
      <w:marLeft w:val="0"/>
      <w:marRight w:val="0"/>
      <w:marTop w:val="0"/>
      <w:marBottom w:val="0"/>
      <w:divBdr>
        <w:top w:val="none" w:sz="0" w:space="0" w:color="auto"/>
        <w:left w:val="none" w:sz="0" w:space="0" w:color="auto"/>
        <w:bottom w:val="none" w:sz="0" w:space="0" w:color="auto"/>
        <w:right w:val="none" w:sz="0" w:space="0" w:color="auto"/>
      </w:divBdr>
    </w:div>
    <w:div w:id="1801223675">
      <w:bodyDiv w:val="1"/>
      <w:marLeft w:val="0"/>
      <w:marRight w:val="0"/>
      <w:marTop w:val="0"/>
      <w:marBottom w:val="0"/>
      <w:divBdr>
        <w:top w:val="none" w:sz="0" w:space="0" w:color="auto"/>
        <w:left w:val="none" w:sz="0" w:space="0" w:color="auto"/>
        <w:bottom w:val="none" w:sz="0" w:space="0" w:color="auto"/>
        <w:right w:val="none" w:sz="0" w:space="0" w:color="auto"/>
      </w:divBdr>
    </w:div>
    <w:div w:id="1826777469">
      <w:bodyDiv w:val="1"/>
      <w:marLeft w:val="0"/>
      <w:marRight w:val="0"/>
      <w:marTop w:val="0"/>
      <w:marBottom w:val="0"/>
      <w:divBdr>
        <w:top w:val="none" w:sz="0" w:space="0" w:color="auto"/>
        <w:left w:val="none" w:sz="0" w:space="0" w:color="auto"/>
        <w:bottom w:val="none" w:sz="0" w:space="0" w:color="auto"/>
        <w:right w:val="none" w:sz="0" w:space="0" w:color="auto"/>
      </w:divBdr>
    </w:div>
    <w:div w:id="1860772360">
      <w:bodyDiv w:val="1"/>
      <w:marLeft w:val="0"/>
      <w:marRight w:val="0"/>
      <w:marTop w:val="0"/>
      <w:marBottom w:val="0"/>
      <w:divBdr>
        <w:top w:val="none" w:sz="0" w:space="0" w:color="auto"/>
        <w:left w:val="none" w:sz="0" w:space="0" w:color="auto"/>
        <w:bottom w:val="none" w:sz="0" w:space="0" w:color="auto"/>
        <w:right w:val="none" w:sz="0" w:space="0" w:color="auto"/>
      </w:divBdr>
      <w:divsChild>
        <w:div w:id="1023284197">
          <w:marLeft w:val="0"/>
          <w:marRight w:val="0"/>
          <w:marTop w:val="0"/>
          <w:marBottom w:val="0"/>
          <w:divBdr>
            <w:top w:val="none" w:sz="0" w:space="0" w:color="auto"/>
            <w:left w:val="none" w:sz="0" w:space="0" w:color="auto"/>
            <w:bottom w:val="none" w:sz="0" w:space="0" w:color="auto"/>
            <w:right w:val="none" w:sz="0" w:space="0" w:color="auto"/>
          </w:divBdr>
        </w:div>
        <w:div w:id="1140464081">
          <w:marLeft w:val="0"/>
          <w:marRight w:val="0"/>
          <w:marTop w:val="0"/>
          <w:marBottom w:val="0"/>
          <w:divBdr>
            <w:top w:val="none" w:sz="0" w:space="0" w:color="auto"/>
            <w:left w:val="none" w:sz="0" w:space="0" w:color="auto"/>
            <w:bottom w:val="none" w:sz="0" w:space="0" w:color="auto"/>
            <w:right w:val="none" w:sz="0" w:space="0" w:color="auto"/>
          </w:divBdr>
        </w:div>
      </w:divsChild>
    </w:div>
    <w:div w:id="1863743082">
      <w:bodyDiv w:val="1"/>
      <w:marLeft w:val="0"/>
      <w:marRight w:val="0"/>
      <w:marTop w:val="0"/>
      <w:marBottom w:val="0"/>
      <w:divBdr>
        <w:top w:val="none" w:sz="0" w:space="0" w:color="auto"/>
        <w:left w:val="none" w:sz="0" w:space="0" w:color="auto"/>
        <w:bottom w:val="none" w:sz="0" w:space="0" w:color="auto"/>
        <w:right w:val="none" w:sz="0" w:space="0" w:color="auto"/>
      </w:divBdr>
      <w:divsChild>
        <w:div w:id="26831432">
          <w:marLeft w:val="375"/>
          <w:marRight w:val="0"/>
          <w:marTop w:val="0"/>
          <w:marBottom w:val="0"/>
          <w:divBdr>
            <w:top w:val="none" w:sz="0" w:space="0" w:color="auto"/>
            <w:left w:val="none" w:sz="0" w:space="0" w:color="auto"/>
            <w:bottom w:val="none" w:sz="0" w:space="0" w:color="auto"/>
            <w:right w:val="none" w:sz="0" w:space="0" w:color="auto"/>
          </w:divBdr>
        </w:div>
      </w:divsChild>
    </w:div>
    <w:div w:id="1901596721">
      <w:bodyDiv w:val="1"/>
      <w:marLeft w:val="0"/>
      <w:marRight w:val="0"/>
      <w:marTop w:val="0"/>
      <w:marBottom w:val="0"/>
      <w:divBdr>
        <w:top w:val="none" w:sz="0" w:space="0" w:color="auto"/>
        <w:left w:val="none" w:sz="0" w:space="0" w:color="auto"/>
        <w:bottom w:val="none" w:sz="0" w:space="0" w:color="auto"/>
        <w:right w:val="none" w:sz="0" w:space="0" w:color="auto"/>
      </w:divBdr>
      <w:divsChild>
        <w:div w:id="623660331">
          <w:marLeft w:val="0"/>
          <w:marRight w:val="0"/>
          <w:marTop w:val="0"/>
          <w:marBottom w:val="0"/>
          <w:divBdr>
            <w:top w:val="none" w:sz="0" w:space="0" w:color="auto"/>
            <w:left w:val="none" w:sz="0" w:space="0" w:color="auto"/>
            <w:bottom w:val="single" w:sz="6" w:space="15" w:color="D1D2D4"/>
            <w:right w:val="none" w:sz="0" w:space="0" w:color="auto"/>
          </w:divBdr>
          <w:divsChild>
            <w:div w:id="1886091924">
              <w:marLeft w:val="0"/>
              <w:marRight w:val="0"/>
              <w:marTop w:val="0"/>
              <w:marBottom w:val="0"/>
              <w:divBdr>
                <w:top w:val="none" w:sz="0" w:space="0" w:color="auto"/>
                <w:left w:val="none" w:sz="0" w:space="0" w:color="auto"/>
                <w:bottom w:val="none" w:sz="0" w:space="0" w:color="auto"/>
                <w:right w:val="none" w:sz="0" w:space="0" w:color="auto"/>
              </w:divBdr>
              <w:divsChild>
                <w:div w:id="704140490">
                  <w:marLeft w:val="0"/>
                  <w:marRight w:val="0"/>
                  <w:marTop w:val="0"/>
                  <w:marBottom w:val="0"/>
                  <w:divBdr>
                    <w:top w:val="none" w:sz="0" w:space="0" w:color="auto"/>
                    <w:left w:val="none" w:sz="0" w:space="0" w:color="auto"/>
                    <w:bottom w:val="none" w:sz="0" w:space="0" w:color="auto"/>
                    <w:right w:val="none" w:sz="0" w:space="0" w:color="auto"/>
                  </w:divBdr>
                  <w:divsChild>
                    <w:div w:id="1503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8899">
          <w:marLeft w:val="0"/>
          <w:marRight w:val="0"/>
          <w:marTop w:val="0"/>
          <w:marBottom w:val="0"/>
          <w:divBdr>
            <w:top w:val="none" w:sz="0" w:space="0" w:color="auto"/>
            <w:left w:val="none" w:sz="0" w:space="0" w:color="auto"/>
            <w:bottom w:val="single" w:sz="6" w:space="15" w:color="D1D2D4"/>
            <w:right w:val="none" w:sz="0" w:space="0" w:color="auto"/>
          </w:divBdr>
          <w:divsChild>
            <w:div w:id="1601833725">
              <w:marLeft w:val="0"/>
              <w:marRight w:val="0"/>
              <w:marTop w:val="0"/>
              <w:marBottom w:val="0"/>
              <w:divBdr>
                <w:top w:val="none" w:sz="0" w:space="0" w:color="auto"/>
                <w:left w:val="none" w:sz="0" w:space="0" w:color="auto"/>
                <w:bottom w:val="none" w:sz="0" w:space="0" w:color="auto"/>
                <w:right w:val="none" w:sz="0" w:space="0" w:color="auto"/>
              </w:divBdr>
              <w:divsChild>
                <w:div w:id="2020813519">
                  <w:marLeft w:val="0"/>
                  <w:marRight w:val="0"/>
                  <w:marTop w:val="0"/>
                  <w:marBottom w:val="0"/>
                  <w:divBdr>
                    <w:top w:val="none" w:sz="0" w:space="0" w:color="auto"/>
                    <w:left w:val="none" w:sz="0" w:space="0" w:color="auto"/>
                    <w:bottom w:val="none" w:sz="0" w:space="0" w:color="auto"/>
                    <w:right w:val="none" w:sz="0" w:space="0" w:color="auto"/>
                  </w:divBdr>
                  <w:divsChild>
                    <w:div w:id="2016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1335">
          <w:marLeft w:val="0"/>
          <w:marRight w:val="0"/>
          <w:marTop w:val="0"/>
          <w:marBottom w:val="0"/>
          <w:divBdr>
            <w:top w:val="none" w:sz="0" w:space="0" w:color="auto"/>
            <w:left w:val="none" w:sz="0" w:space="0" w:color="auto"/>
            <w:bottom w:val="single" w:sz="6" w:space="15" w:color="D1D2D4"/>
            <w:right w:val="none" w:sz="0" w:space="0" w:color="auto"/>
          </w:divBdr>
          <w:divsChild>
            <w:div w:id="660936692">
              <w:marLeft w:val="0"/>
              <w:marRight w:val="0"/>
              <w:marTop w:val="0"/>
              <w:marBottom w:val="0"/>
              <w:divBdr>
                <w:top w:val="none" w:sz="0" w:space="0" w:color="auto"/>
                <w:left w:val="none" w:sz="0" w:space="0" w:color="auto"/>
                <w:bottom w:val="none" w:sz="0" w:space="0" w:color="auto"/>
                <w:right w:val="none" w:sz="0" w:space="0" w:color="auto"/>
              </w:divBdr>
              <w:divsChild>
                <w:div w:id="1145967732">
                  <w:marLeft w:val="0"/>
                  <w:marRight w:val="0"/>
                  <w:marTop w:val="0"/>
                  <w:marBottom w:val="0"/>
                  <w:divBdr>
                    <w:top w:val="none" w:sz="0" w:space="0" w:color="auto"/>
                    <w:left w:val="none" w:sz="0" w:space="0" w:color="auto"/>
                    <w:bottom w:val="none" w:sz="0" w:space="0" w:color="auto"/>
                    <w:right w:val="none" w:sz="0" w:space="0" w:color="auto"/>
                  </w:divBdr>
                  <w:divsChild>
                    <w:div w:id="504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7449">
          <w:marLeft w:val="0"/>
          <w:marRight w:val="0"/>
          <w:marTop w:val="0"/>
          <w:marBottom w:val="0"/>
          <w:divBdr>
            <w:top w:val="none" w:sz="0" w:space="0" w:color="auto"/>
            <w:left w:val="none" w:sz="0" w:space="0" w:color="auto"/>
            <w:bottom w:val="single" w:sz="6" w:space="15" w:color="D1D2D4"/>
            <w:right w:val="none" w:sz="0" w:space="0" w:color="auto"/>
          </w:divBdr>
          <w:divsChild>
            <w:div w:id="1453209147">
              <w:marLeft w:val="0"/>
              <w:marRight w:val="0"/>
              <w:marTop w:val="0"/>
              <w:marBottom w:val="0"/>
              <w:divBdr>
                <w:top w:val="none" w:sz="0" w:space="0" w:color="auto"/>
                <w:left w:val="none" w:sz="0" w:space="0" w:color="auto"/>
                <w:bottom w:val="none" w:sz="0" w:space="0" w:color="auto"/>
                <w:right w:val="none" w:sz="0" w:space="0" w:color="auto"/>
              </w:divBdr>
              <w:divsChild>
                <w:div w:id="2046981157">
                  <w:marLeft w:val="0"/>
                  <w:marRight w:val="0"/>
                  <w:marTop w:val="0"/>
                  <w:marBottom w:val="0"/>
                  <w:divBdr>
                    <w:top w:val="none" w:sz="0" w:space="0" w:color="auto"/>
                    <w:left w:val="none" w:sz="0" w:space="0" w:color="auto"/>
                    <w:bottom w:val="none" w:sz="0" w:space="0" w:color="auto"/>
                    <w:right w:val="none" w:sz="0" w:space="0" w:color="auto"/>
                  </w:divBdr>
                  <w:divsChild>
                    <w:div w:id="1339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232">
          <w:marLeft w:val="0"/>
          <w:marRight w:val="0"/>
          <w:marTop w:val="0"/>
          <w:marBottom w:val="0"/>
          <w:divBdr>
            <w:top w:val="none" w:sz="0" w:space="0" w:color="auto"/>
            <w:left w:val="none" w:sz="0" w:space="0" w:color="auto"/>
            <w:bottom w:val="single" w:sz="6" w:space="15" w:color="D1D2D4"/>
            <w:right w:val="none" w:sz="0" w:space="0" w:color="auto"/>
          </w:divBdr>
          <w:divsChild>
            <w:div w:id="38211219">
              <w:marLeft w:val="0"/>
              <w:marRight w:val="0"/>
              <w:marTop w:val="0"/>
              <w:marBottom w:val="0"/>
              <w:divBdr>
                <w:top w:val="none" w:sz="0" w:space="0" w:color="auto"/>
                <w:left w:val="none" w:sz="0" w:space="0" w:color="auto"/>
                <w:bottom w:val="none" w:sz="0" w:space="0" w:color="auto"/>
                <w:right w:val="none" w:sz="0" w:space="0" w:color="auto"/>
              </w:divBdr>
              <w:divsChild>
                <w:div w:id="1559705077">
                  <w:marLeft w:val="0"/>
                  <w:marRight w:val="0"/>
                  <w:marTop w:val="0"/>
                  <w:marBottom w:val="0"/>
                  <w:divBdr>
                    <w:top w:val="none" w:sz="0" w:space="0" w:color="auto"/>
                    <w:left w:val="none" w:sz="0" w:space="0" w:color="auto"/>
                    <w:bottom w:val="none" w:sz="0" w:space="0" w:color="auto"/>
                    <w:right w:val="none" w:sz="0" w:space="0" w:color="auto"/>
                  </w:divBdr>
                  <w:divsChild>
                    <w:div w:id="21283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4878">
          <w:marLeft w:val="0"/>
          <w:marRight w:val="0"/>
          <w:marTop w:val="0"/>
          <w:marBottom w:val="0"/>
          <w:divBdr>
            <w:top w:val="none" w:sz="0" w:space="0" w:color="auto"/>
            <w:left w:val="none" w:sz="0" w:space="0" w:color="auto"/>
            <w:bottom w:val="single" w:sz="6" w:space="15" w:color="D1D2D4"/>
            <w:right w:val="none" w:sz="0" w:space="0" w:color="auto"/>
          </w:divBdr>
          <w:divsChild>
            <w:div w:id="1903755295">
              <w:marLeft w:val="0"/>
              <w:marRight w:val="0"/>
              <w:marTop w:val="0"/>
              <w:marBottom w:val="0"/>
              <w:divBdr>
                <w:top w:val="none" w:sz="0" w:space="0" w:color="auto"/>
                <w:left w:val="none" w:sz="0" w:space="0" w:color="auto"/>
                <w:bottom w:val="none" w:sz="0" w:space="0" w:color="auto"/>
                <w:right w:val="none" w:sz="0" w:space="0" w:color="auto"/>
              </w:divBdr>
              <w:divsChild>
                <w:div w:id="1531145120">
                  <w:marLeft w:val="0"/>
                  <w:marRight w:val="0"/>
                  <w:marTop w:val="0"/>
                  <w:marBottom w:val="0"/>
                  <w:divBdr>
                    <w:top w:val="none" w:sz="0" w:space="0" w:color="auto"/>
                    <w:left w:val="none" w:sz="0" w:space="0" w:color="auto"/>
                    <w:bottom w:val="none" w:sz="0" w:space="0" w:color="auto"/>
                    <w:right w:val="none" w:sz="0" w:space="0" w:color="auto"/>
                  </w:divBdr>
                  <w:divsChild>
                    <w:div w:id="8502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3953">
          <w:marLeft w:val="0"/>
          <w:marRight w:val="0"/>
          <w:marTop w:val="0"/>
          <w:marBottom w:val="0"/>
          <w:divBdr>
            <w:top w:val="none" w:sz="0" w:space="0" w:color="auto"/>
            <w:left w:val="none" w:sz="0" w:space="0" w:color="auto"/>
            <w:bottom w:val="single" w:sz="6" w:space="15" w:color="D1D2D4"/>
            <w:right w:val="none" w:sz="0" w:space="0" w:color="auto"/>
          </w:divBdr>
          <w:divsChild>
            <w:div w:id="1343627037">
              <w:marLeft w:val="0"/>
              <w:marRight w:val="0"/>
              <w:marTop w:val="0"/>
              <w:marBottom w:val="0"/>
              <w:divBdr>
                <w:top w:val="none" w:sz="0" w:space="0" w:color="auto"/>
                <w:left w:val="none" w:sz="0" w:space="0" w:color="auto"/>
                <w:bottom w:val="none" w:sz="0" w:space="0" w:color="auto"/>
                <w:right w:val="none" w:sz="0" w:space="0" w:color="auto"/>
              </w:divBdr>
              <w:divsChild>
                <w:div w:id="840389473">
                  <w:marLeft w:val="0"/>
                  <w:marRight w:val="0"/>
                  <w:marTop w:val="0"/>
                  <w:marBottom w:val="0"/>
                  <w:divBdr>
                    <w:top w:val="none" w:sz="0" w:space="0" w:color="auto"/>
                    <w:left w:val="none" w:sz="0" w:space="0" w:color="auto"/>
                    <w:bottom w:val="none" w:sz="0" w:space="0" w:color="auto"/>
                    <w:right w:val="none" w:sz="0" w:space="0" w:color="auto"/>
                  </w:divBdr>
                  <w:divsChild>
                    <w:div w:id="8336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0406">
          <w:marLeft w:val="0"/>
          <w:marRight w:val="0"/>
          <w:marTop w:val="0"/>
          <w:marBottom w:val="0"/>
          <w:divBdr>
            <w:top w:val="none" w:sz="0" w:space="0" w:color="auto"/>
            <w:left w:val="none" w:sz="0" w:space="0" w:color="auto"/>
            <w:bottom w:val="single" w:sz="6" w:space="15" w:color="D1D2D4"/>
            <w:right w:val="none" w:sz="0" w:space="0" w:color="auto"/>
          </w:divBdr>
          <w:divsChild>
            <w:div w:id="1338387357">
              <w:marLeft w:val="0"/>
              <w:marRight w:val="0"/>
              <w:marTop w:val="0"/>
              <w:marBottom w:val="0"/>
              <w:divBdr>
                <w:top w:val="none" w:sz="0" w:space="0" w:color="auto"/>
                <w:left w:val="none" w:sz="0" w:space="0" w:color="auto"/>
                <w:bottom w:val="none" w:sz="0" w:space="0" w:color="auto"/>
                <w:right w:val="none" w:sz="0" w:space="0" w:color="auto"/>
              </w:divBdr>
              <w:divsChild>
                <w:div w:id="419378162">
                  <w:marLeft w:val="0"/>
                  <w:marRight w:val="0"/>
                  <w:marTop w:val="0"/>
                  <w:marBottom w:val="0"/>
                  <w:divBdr>
                    <w:top w:val="none" w:sz="0" w:space="0" w:color="auto"/>
                    <w:left w:val="none" w:sz="0" w:space="0" w:color="auto"/>
                    <w:bottom w:val="none" w:sz="0" w:space="0" w:color="auto"/>
                    <w:right w:val="none" w:sz="0" w:space="0" w:color="auto"/>
                  </w:divBdr>
                  <w:divsChild>
                    <w:div w:id="8932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4458">
          <w:marLeft w:val="0"/>
          <w:marRight w:val="0"/>
          <w:marTop w:val="0"/>
          <w:marBottom w:val="0"/>
          <w:divBdr>
            <w:top w:val="none" w:sz="0" w:space="0" w:color="auto"/>
            <w:left w:val="none" w:sz="0" w:space="0" w:color="auto"/>
            <w:bottom w:val="single" w:sz="6" w:space="15" w:color="D1D2D4"/>
            <w:right w:val="none" w:sz="0" w:space="0" w:color="auto"/>
          </w:divBdr>
          <w:divsChild>
            <w:div w:id="1338071459">
              <w:marLeft w:val="0"/>
              <w:marRight w:val="0"/>
              <w:marTop w:val="0"/>
              <w:marBottom w:val="0"/>
              <w:divBdr>
                <w:top w:val="none" w:sz="0" w:space="0" w:color="auto"/>
                <w:left w:val="none" w:sz="0" w:space="0" w:color="auto"/>
                <w:bottom w:val="none" w:sz="0" w:space="0" w:color="auto"/>
                <w:right w:val="none" w:sz="0" w:space="0" w:color="auto"/>
              </w:divBdr>
              <w:divsChild>
                <w:div w:id="566301666">
                  <w:marLeft w:val="0"/>
                  <w:marRight w:val="0"/>
                  <w:marTop w:val="0"/>
                  <w:marBottom w:val="0"/>
                  <w:divBdr>
                    <w:top w:val="none" w:sz="0" w:space="0" w:color="auto"/>
                    <w:left w:val="none" w:sz="0" w:space="0" w:color="auto"/>
                    <w:bottom w:val="none" w:sz="0" w:space="0" w:color="auto"/>
                    <w:right w:val="none" w:sz="0" w:space="0" w:color="auto"/>
                  </w:divBdr>
                  <w:divsChild>
                    <w:div w:id="21125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75806">
      <w:bodyDiv w:val="1"/>
      <w:marLeft w:val="0"/>
      <w:marRight w:val="0"/>
      <w:marTop w:val="0"/>
      <w:marBottom w:val="0"/>
      <w:divBdr>
        <w:top w:val="none" w:sz="0" w:space="0" w:color="auto"/>
        <w:left w:val="none" w:sz="0" w:space="0" w:color="auto"/>
        <w:bottom w:val="none" w:sz="0" w:space="0" w:color="auto"/>
        <w:right w:val="none" w:sz="0" w:space="0" w:color="auto"/>
      </w:divBdr>
    </w:div>
    <w:div w:id="1946617906">
      <w:bodyDiv w:val="1"/>
      <w:marLeft w:val="0"/>
      <w:marRight w:val="0"/>
      <w:marTop w:val="0"/>
      <w:marBottom w:val="0"/>
      <w:divBdr>
        <w:top w:val="none" w:sz="0" w:space="0" w:color="auto"/>
        <w:left w:val="none" w:sz="0" w:space="0" w:color="auto"/>
        <w:bottom w:val="none" w:sz="0" w:space="0" w:color="auto"/>
        <w:right w:val="none" w:sz="0" w:space="0" w:color="auto"/>
      </w:divBdr>
    </w:div>
    <w:div w:id="1953971480">
      <w:bodyDiv w:val="1"/>
      <w:marLeft w:val="0"/>
      <w:marRight w:val="0"/>
      <w:marTop w:val="0"/>
      <w:marBottom w:val="0"/>
      <w:divBdr>
        <w:top w:val="none" w:sz="0" w:space="0" w:color="auto"/>
        <w:left w:val="none" w:sz="0" w:space="0" w:color="auto"/>
        <w:bottom w:val="none" w:sz="0" w:space="0" w:color="auto"/>
        <w:right w:val="none" w:sz="0" w:space="0" w:color="auto"/>
      </w:divBdr>
    </w:div>
    <w:div w:id="1960792516">
      <w:bodyDiv w:val="1"/>
      <w:marLeft w:val="0"/>
      <w:marRight w:val="0"/>
      <w:marTop w:val="0"/>
      <w:marBottom w:val="0"/>
      <w:divBdr>
        <w:top w:val="none" w:sz="0" w:space="0" w:color="auto"/>
        <w:left w:val="none" w:sz="0" w:space="0" w:color="auto"/>
        <w:bottom w:val="none" w:sz="0" w:space="0" w:color="auto"/>
        <w:right w:val="none" w:sz="0" w:space="0" w:color="auto"/>
      </w:divBdr>
    </w:div>
    <w:div w:id="1963801697">
      <w:bodyDiv w:val="1"/>
      <w:marLeft w:val="0"/>
      <w:marRight w:val="0"/>
      <w:marTop w:val="0"/>
      <w:marBottom w:val="0"/>
      <w:divBdr>
        <w:top w:val="none" w:sz="0" w:space="0" w:color="auto"/>
        <w:left w:val="none" w:sz="0" w:space="0" w:color="auto"/>
        <w:bottom w:val="none" w:sz="0" w:space="0" w:color="auto"/>
        <w:right w:val="none" w:sz="0" w:space="0" w:color="auto"/>
      </w:divBdr>
    </w:div>
    <w:div w:id="2010669492">
      <w:bodyDiv w:val="1"/>
      <w:marLeft w:val="0"/>
      <w:marRight w:val="0"/>
      <w:marTop w:val="0"/>
      <w:marBottom w:val="0"/>
      <w:divBdr>
        <w:top w:val="none" w:sz="0" w:space="0" w:color="auto"/>
        <w:left w:val="none" w:sz="0" w:space="0" w:color="auto"/>
        <w:bottom w:val="none" w:sz="0" w:space="0" w:color="auto"/>
        <w:right w:val="none" w:sz="0" w:space="0" w:color="auto"/>
      </w:divBdr>
    </w:div>
    <w:div w:id="2030600083">
      <w:bodyDiv w:val="1"/>
      <w:marLeft w:val="0"/>
      <w:marRight w:val="0"/>
      <w:marTop w:val="0"/>
      <w:marBottom w:val="0"/>
      <w:divBdr>
        <w:top w:val="none" w:sz="0" w:space="0" w:color="auto"/>
        <w:left w:val="none" w:sz="0" w:space="0" w:color="auto"/>
        <w:bottom w:val="none" w:sz="0" w:space="0" w:color="auto"/>
        <w:right w:val="none" w:sz="0" w:space="0" w:color="auto"/>
      </w:divBdr>
      <w:divsChild>
        <w:div w:id="411466670">
          <w:marLeft w:val="375"/>
          <w:marRight w:val="0"/>
          <w:marTop w:val="0"/>
          <w:marBottom w:val="225"/>
          <w:divBdr>
            <w:top w:val="none" w:sz="0" w:space="0" w:color="auto"/>
            <w:left w:val="none" w:sz="0" w:space="0" w:color="auto"/>
            <w:bottom w:val="none" w:sz="0" w:space="0" w:color="auto"/>
            <w:right w:val="none" w:sz="0" w:space="0" w:color="auto"/>
          </w:divBdr>
          <w:divsChild>
            <w:div w:id="490214005">
              <w:marLeft w:val="375"/>
              <w:marRight w:val="0"/>
              <w:marTop w:val="0"/>
              <w:marBottom w:val="0"/>
              <w:divBdr>
                <w:top w:val="none" w:sz="0" w:space="0" w:color="auto"/>
                <w:left w:val="none" w:sz="0" w:space="0" w:color="auto"/>
                <w:bottom w:val="none" w:sz="0" w:space="0" w:color="auto"/>
                <w:right w:val="none" w:sz="0" w:space="0" w:color="auto"/>
              </w:divBdr>
              <w:divsChild>
                <w:div w:id="2102019101">
                  <w:marLeft w:val="375"/>
                  <w:marRight w:val="0"/>
                  <w:marTop w:val="0"/>
                  <w:marBottom w:val="0"/>
                  <w:divBdr>
                    <w:top w:val="none" w:sz="0" w:space="0" w:color="auto"/>
                    <w:left w:val="none" w:sz="0" w:space="0" w:color="auto"/>
                    <w:bottom w:val="none" w:sz="0" w:space="0" w:color="auto"/>
                    <w:right w:val="none" w:sz="0" w:space="0" w:color="auto"/>
                  </w:divBdr>
                  <w:divsChild>
                    <w:div w:id="1198590699">
                      <w:marLeft w:val="150"/>
                      <w:marRight w:val="-225"/>
                      <w:marTop w:val="0"/>
                      <w:marBottom w:val="0"/>
                      <w:divBdr>
                        <w:top w:val="none" w:sz="0" w:space="0" w:color="auto"/>
                        <w:left w:val="none" w:sz="0" w:space="0" w:color="auto"/>
                        <w:bottom w:val="none" w:sz="0" w:space="0" w:color="auto"/>
                        <w:right w:val="none" w:sz="0" w:space="0" w:color="auto"/>
                      </w:divBdr>
                    </w:div>
                    <w:div w:id="1857770405">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8317">
      <w:bodyDiv w:val="1"/>
      <w:marLeft w:val="0"/>
      <w:marRight w:val="0"/>
      <w:marTop w:val="0"/>
      <w:marBottom w:val="0"/>
      <w:divBdr>
        <w:top w:val="none" w:sz="0" w:space="0" w:color="auto"/>
        <w:left w:val="none" w:sz="0" w:space="0" w:color="auto"/>
        <w:bottom w:val="none" w:sz="0" w:space="0" w:color="auto"/>
        <w:right w:val="none" w:sz="0" w:space="0" w:color="auto"/>
      </w:divBdr>
    </w:div>
    <w:div w:id="2065399261">
      <w:bodyDiv w:val="1"/>
      <w:marLeft w:val="0"/>
      <w:marRight w:val="0"/>
      <w:marTop w:val="0"/>
      <w:marBottom w:val="0"/>
      <w:divBdr>
        <w:top w:val="none" w:sz="0" w:space="0" w:color="auto"/>
        <w:left w:val="none" w:sz="0" w:space="0" w:color="auto"/>
        <w:bottom w:val="none" w:sz="0" w:space="0" w:color="auto"/>
        <w:right w:val="none" w:sz="0" w:space="0" w:color="auto"/>
      </w:divBdr>
    </w:div>
    <w:div w:id="2065520639">
      <w:bodyDiv w:val="1"/>
      <w:marLeft w:val="0"/>
      <w:marRight w:val="0"/>
      <w:marTop w:val="0"/>
      <w:marBottom w:val="0"/>
      <w:divBdr>
        <w:top w:val="none" w:sz="0" w:space="0" w:color="auto"/>
        <w:left w:val="none" w:sz="0" w:space="0" w:color="auto"/>
        <w:bottom w:val="none" w:sz="0" w:space="0" w:color="auto"/>
        <w:right w:val="none" w:sz="0" w:space="0" w:color="auto"/>
      </w:divBdr>
    </w:div>
    <w:div w:id="2087530592">
      <w:bodyDiv w:val="1"/>
      <w:marLeft w:val="0"/>
      <w:marRight w:val="0"/>
      <w:marTop w:val="0"/>
      <w:marBottom w:val="0"/>
      <w:divBdr>
        <w:top w:val="none" w:sz="0" w:space="0" w:color="auto"/>
        <w:left w:val="none" w:sz="0" w:space="0" w:color="auto"/>
        <w:bottom w:val="none" w:sz="0" w:space="0" w:color="auto"/>
        <w:right w:val="none" w:sz="0" w:space="0" w:color="auto"/>
      </w:divBdr>
    </w:div>
    <w:div w:id="2094618959">
      <w:bodyDiv w:val="1"/>
      <w:marLeft w:val="0"/>
      <w:marRight w:val="0"/>
      <w:marTop w:val="0"/>
      <w:marBottom w:val="0"/>
      <w:divBdr>
        <w:top w:val="none" w:sz="0" w:space="0" w:color="auto"/>
        <w:left w:val="none" w:sz="0" w:space="0" w:color="auto"/>
        <w:bottom w:val="none" w:sz="0" w:space="0" w:color="auto"/>
        <w:right w:val="none" w:sz="0" w:space="0" w:color="auto"/>
      </w:divBdr>
    </w:div>
    <w:div w:id="2099405242">
      <w:bodyDiv w:val="1"/>
      <w:marLeft w:val="0"/>
      <w:marRight w:val="0"/>
      <w:marTop w:val="0"/>
      <w:marBottom w:val="0"/>
      <w:divBdr>
        <w:top w:val="none" w:sz="0" w:space="0" w:color="auto"/>
        <w:left w:val="none" w:sz="0" w:space="0" w:color="auto"/>
        <w:bottom w:val="none" w:sz="0" w:space="0" w:color="auto"/>
        <w:right w:val="none" w:sz="0" w:space="0" w:color="auto"/>
      </w:divBdr>
      <w:divsChild>
        <w:div w:id="1516114838">
          <w:marLeft w:val="0"/>
          <w:marRight w:val="0"/>
          <w:marTop w:val="0"/>
          <w:marBottom w:val="0"/>
          <w:divBdr>
            <w:top w:val="none" w:sz="0" w:space="0" w:color="auto"/>
            <w:left w:val="none" w:sz="0" w:space="0" w:color="auto"/>
            <w:bottom w:val="none" w:sz="0" w:space="0" w:color="auto"/>
            <w:right w:val="none" w:sz="0" w:space="0" w:color="auto"/>
          </w:divBdr>
          <w:divsChild>
            <w:div w:id="631636858">
              <w:marLeft w:val="0"/>
              <w:marRight w:val="0"/>
              <w:marTop w:val="0"/>
              <w:marBottom w:val="0"/>
              <w:divBdr>
                <w:top w:val="none" w:sz="0" w:space="0" w:color="auto"/>
                <w:left w:val="none" w:sz="0" w:space="0" w:color="auto"/>
                <w:bottom w:val="none" w:sz="0" w:space="0" w:color="auto"/>
                <w:right w:val="none" w:sz="0" w:space="0" w:color="auto"/>
              </w:divBdr>
              <w:divsChild>
                <w:div w:id="560989018">
                  <w:marLeft w:val="0"/>
                  <w:marRight w:val="0"/>
                  <w:marTop w:val="0"/>
                  <w:marBottom w:val="0"/>
                  <w:divBdr>
                    <w:top w:val="none" w:sz="0" w:space="0" w:color="auto"/>
                    <w:left w:val="none" w:sz="0" w:space="0" w:color="auto"/>
                    <w:bottom w:val="none" w:sz="0" w:space="0" w:color="auto"/>
                    <w:right w:val="none" w:sz="0" w:space="0" w:color="auto"/>
                  </w:divBdr>
                  <w:divsChild>
                    <w:div w:id="988821482">
                      <w:marLeft w:val="0"/>
                      <w:marRight w:val="0"/>
                      <w:marTop w:val="0"/>
                      <w:marBottom w:val="0"/>
                      <w:divBdr>
                        <w:top w:val="none" w:sz="0" w:space="0" w:color="auto"/>
                        <w:left w:val="none" w:sz="0" w:space="0" w:color="auto"/>
                        <w:bottom w:val="none" w:sz="0" w:space="0" w:color="auto"/>
                        <w:right w:val="none" w:sz="0" w:space="0" w:color="auto"/>
                      </w:divBdr>
                      <w:divsChild>
                        <w:div w:id="136381985">
                          <w:marLeft w:val="0"/>
                          <w:marRight w:val="0"/>
                          <w:marTop w:val="0"/>
                          <w:marBottom w:val="0"/>
                          <w:divBdr>
                            <w:top w:val="none" w:sz="0" w:space="0" w:color="auto"/>
                            <w:left w:val="none" w:sz="0" w:space="0" w:color="auto"/>
                            <w:bottom w:val="none" w:sz="0" w:space="0" w:color="auto"/>
                            <w:right w:val="none" w:sz="0" w:space="0" w:color="auto"/>
                          </w:divBdr>
                          <w:divsChild>
                            <w:div w:id="20276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hs.gov/sites/newsroom/themes/responsive2017/display_objects/documents/2020_Letters/DTLL_DUIOLL_02062020.pdf" TargetMode="External"/><Relationship Id="rId21" Type="http://schemas.openxmlformats.org/officeDocument/2006/relationships/hyperlink" Target="https://www.cms.gov/newsroom/fact-sheets/contract-year-2021-and-2022-medicare-advantage-and-part-d-proposed-rule-cms-4190-p-1" TargetMode="External"/><Relationship Id="rId42" Type="http://schemas.openxmlformats.org/officeDocument/2006/relationships/hyperlink" Target="https://www.federalregister.gov/documents/2020/02/11/2020-02618/indian-health-professions-preparatory-indian-health-professions-pre-graduate-and-indian-health" TargetMode="External"/><Relationship Id="rId47" Type="http://schemas.openxmlformats.org/officeDocument/2006/relationships/hyperlink" Target="https://www.federalregister.gov/documents/2020/01/31/2020-01809/meeting-of-the-cdchrsa-advisory-committee-on-hiv-viral-hepatitis-and-std-prevention-and-treatment" TargetMode="External"/><Relationship Id="rId63" Type="http://schemas.openxmlformats.org/officeDocument/2006/relationships/hyperlink" Target="https://www.federalregister.gov/documents/2020/01/28/2020-01348/agency-information-collection-activities-submission-for-omb-review-comment-request" TargetMode="External"/><Relationship Id="rId68" Type="http://schemas.openxmlformats.org/officeDocument/2006/relationships/hyperlink" Target="https://innovation.cms.gov/Files/reports/aim-second-annrpt.pdf" TargetMode="External"/><Relationship Id="rId84" Type="http://schemas.openxmlformats.org/officeDocument/2006/relationships/hyperlink" Target="https://www.whitehouse.gov/briefings-statements/new-tool-empowers-local-leaders-take-action-rural-drug-addiction/" TargetMode="External"/><Relationship Id="rId89" Type="http://schemas.openxmlformats.org/officeDocument/2006/relationships/hyperlink" Target="https://www.federalregister.gov/documents/2020/01/30/2020-01707/indian-entities-recognized-by-and-eligible-to-receive-services-from-the-united-states-bureau-of" TargetMode="External"/><Relationship Id="rId2" Type="http://schemas.openxmlformats.org/officeDocument/2006/relationships/numbering" Target="numbering.xml"/><Relationship Id="rId16" Type="http://schemas.openxmlformats.org/officeDocument/2006/relationships/hyperlink" Target="https://www.federalregister.gov/documents/2019/11/05/2019-24064/basic-health-program-federal-funding-methodology-for-program-years-2019-and-2020" TargetMode="External"/><Relationship Id="rId29" Type="http://schemas.openxmlformats.org/officeDocument/2006/relationships/hyperlink" Target="https://www.jdsupra.com/legalnews/washington-healthcare-update-february-89215/" TargetMode="External"/><Relationship Id="rId107" Type="http://schemas.openxmlformats.org/officeDocument/2006/relationships/footer" Target="footer1.xml"/><Relationship Id="rId11" Type="http://schemas.openxmlformats.org/officeDocument/2006/relationships/hyperlink" Target="https://www.cms.gov/files/document/proposed-2021-hhs-notice-benefit-and-payment-parameters-fact-sheet.pdf" TargetMode="External"/><Relationship Id="rId24" Type="http://schemas.openxmlformats.org/officeDocument/2006/relationships/hyperlink" Target="https://www.fda.gov/regulatory-information/search-fda-guidance-documents/importation-certain-fda-approved-human-prescription-drugs-including-biological-products-under" TargetMode="External"/><Relationship Id="rId32" Type="http://schemas.openxmlformats.org/officeDocument/2006/relationships/hyperlink" Target="https://www.cms.gov/newsroom/fact-sheets/2021-medicare-advantage-and-part-d-advance-notice-part-ii-fact-sheet-0" TargetMode="External"/><Relationship Id="rId37" Type="http://schemas.openxmlformats.org/officeDocument/2006/relationships/hyperlink" Target="https://www.federalregister.gov/documents/2020/02/07/2020-02496/determination-of-public-health-emergency" TargetMode="External"/><Relationship Id="rId40" Type="http://schemas.openxmlformats.org/officeDocument/2006/relationships/hyperlink" Target="https://www.ihs.gov/loanrepayment/policiesandprocedures/" TargetMode="External"/><Relationship Id="rId45" Type="http://schemas.openxmlformats.org/officeDocument/2006/relationships/hyperlink" Target="https://www.federalregister.gov/documents/2020/02/03/2020-01933/agency-information-collection-activities-submission-to-omb-for-review-and-approval-public-comment" TargetMode="External"/><Relationship Id="rId53" Type="http://schemas.openxmlformats.org/officeDocument/2006/relationships/hyperlink" Target="https://www.hhs.gov/about/news/2020/01/15/draft-federal-health-it-strategic-plan-supports-patient-access-health-information.html" TargetMode="External"/><Relationship Id="rId58" Type="http://schemas.openxmlformats.org/officeDocument/2006/relationships/hyperlink" Target="https://www.healthaffairs.org/do/10.1377/hblog20200115.821815/full/" TargetMode="External"/><Relationship Id="rId66" Type="http://schemas.openxmlformats.org/officeDocument/2006/relationships/hyperlink" Target="https://www.federalregister.gov/documents/2020/02/07/2020-02357/agency-information-collection-activities-submission-for-omb-review-comment-request" TargetMode="External"/><Relationship Id="rId74" Type="http://schemas.openxmlformats.org/officeDocument/2006/relationships/hyperlink" Target="https://www.federalregister.gov/documents/2019/11/05/2019-24064/basic-health-program-federal-funding-methodology-for-program-years-2019-and-2020" TargetMode="External"/><Relationship Id="rId79" Type="http://schemas.openxmlformats.org/officeDocument/2006/relationships/hyperlink" Target="file://C:\Users\MMartinez\AppData\Local\Microsoft\Windows\INetCache\Content.Outlook\H5SYUPSW\A%20regulation%20proposed%20by%20the%20Trump%20administration,%20an%20arcane%20fiscal%20accountability%20rule,%20that%20involved%20the%20tightening%20of%20federal%20oversight%20and%20approval%20over%20complex%20financing%20strategies%20that%20states%20have%20long%20used%20to%20help%20pay%20for%20their%20share%20of%20the%20$600%20billion%20program.%20This%20could%20lead%20to%20big%20cuts%20for%20Medicaid" TargetMode="External"/><Relationship Id="rId87" Type="http://schemas.openxmlformats.org/officeDocument/2006/relationships/hyperlink" Target="https://www.healthinsurance.org/glossary/aca-compliant-coverage/" TargetMode="External"/><Relationship Id="rId102" Type="http://schemas.openxmlformats.org/officeDocument/2006/relationships/hyperlink" Target="https://www.federalregister.gov/health-care-reform" TargetMode="External"/><Relationship Id="rId5" Type="http://schemas.openxmlformats.org/officeDocument/2006/relationships/webSettings" Target="webSettings.xml"/><Relationship Id="rId61" Type="http://schemas.openxmlformats.org/officeDocument/2006/relationships/hyperlink" Target="https://www.federalregister.gov/documents/2020/01/31/2020-01871/meeting-of-the-national-clinical-care-commission" TargetMode="External"/><Relationship Id="rId82" Type="http://schemas.openxmlformats.org/officeDocument/2006/relationships/hyperlink" Target="https://www.usda.gov/sites/default/files/documents/rural-community-action-guide.pdf" TargetMode="External"/><Relationship Id="rId90" Type="http://schemas.openxmlformats.org/officeDocument/2006/relationships/hyperlink" Target="https://www.justice.gov/opa/pr/trump-administration-launches-presidential-task-force-missing-and-murdered-american-indians" TargetMode="External"/><Relationship Id="rId95" Type="http://schemas.openxmlformats.org/officeDocument/2006/relationships/hyperlink" Target="https://www.dailyyonder.com/transportation-issues-hinder-opioid-treatment-in-rural-areas-experts-tell-house-committee/2020/01/30/" TargetMode="External"/><Relationship Id="rId19" Type="http://schemas.openxmlformats.org/officeDocument/2006/relationships/hyperlink" Target="https://www.nihb.org/tribalhealthreform/wp-content/uploads/2016/10/NIHB-comments-on-CMS-9934-P-2016-09-29c.pdf" TargetMode="External"/><Relationship Id="rId14" Type="http://schemas.openxmlformats.org/officeDocument/2006/relationships/hyperlink" Target="https://www.americanprogress.org/issues/early-childhood/reports/2018/12/06/461643/americas-child-care-deserts-2018/" TargetMode="External"/><Relationship Id="rId22" Type="http://schemas.openxmlformats.org/officeDocument/2006/relationships/hyperlink" Target="https://www.federalregister.gov/documents/2019/12/23/2019-27474/importation-of-prescription-drugs" TargetMode="External"/><Relationship Id="rId27" Type="http://schemas.openxmlformats.org/officeDocument/2006/relationships/hyperlink" Target="https://dcp.psc.gov/ccmis/ccis/documents/CCD_121.02.pdf" TargetMode="External"/><Relationship Id="rId30" Type="http://schemas.openxmlformats.org/officeDocument/2006/relationships/hyperlink" Target="file:///\\NIHB-SBE\Folder%20Redirection\MMartinez\Desktop\Find%20the%20proposed%20rule%20here.%20Public" TargetMode="External"/><Relationship Id="rId35" Type="http://schemas.openxmlformats.org/officeDocument/2006/relationships/hyperlink" Target="https://www.federalregister.gov/documents/2019/12/20/2019-27532/removing-financial-disincentives-to-living-organ-donation" TargetMode="External"/><Relationship Id="rId43" Type="http://schemas.openxmlformats.org/officeDocument/2006/relationships/hyperlink" Target="https://www.federalregister.gov/documents/2020/01/30/2020-01713/agency-information-collection-activities-submission-to-omb-for-review-and-approval-public-comment" TargetMode="External"/><Relationship Id="rId48" Type="http://schemas.openxmlformats.org/officeDocument/2006/relationships/hyperlink" Target="https://www.federalregister.gov/documents/2020/02/06/2020-02354/agency-information-collection-activities-submission-to-omb-for-review-and-approval-public-comment" TargetMode="External"/><Relationship Id="rId56" Type="http://schemas.openxmlformats.org/officeDocument/2006/relationships/hyperlink" Target="https://www.whitehouse.gov/wp-content/uploads/2018/03/The-President%E2%80%99s-Management-Agenda.pdf" TargetMode="External"/><Relationship Id="rId64" Type="http://schemas.openxmlformats.org/officeDocument/2006/relationships/hyperlink" Target="https://www.federalregister.gov/documents/2020/01/29/2020-01573/agency-information-collection-request-30-day-public-comment-request" TargetMode="External"/><Relationship Id="rId69" Type="http://schemas.openxmlformats.org/officeDocument/2006/relationships/hyperlink" Target="https://innovation.cms.gov/Files/reports/nextgenaco-secondevalrpt.pdf" TargetMode="External"/><Relationship Id="rId77" Type="http://schemas.openxmlformats.org/officeDocument/2006/relationships/hyperlink" Target="https://www.federalregister.gov/documents/2020/02/18/2020-03069/medicare-program-medicare-secondary-payer-and-certain-civil-money-penalties" TargetMode="External"/><Relationship Id="rId100" Type="http://schemas.openxmlformats.org/officeDocument/2006/relationships/hyperlink" Target="https://www.nihb.org/tribalhealthreform/" TargetMode="External"/><Relationship Id="rId105" Type="http://schemas.openxmlformats.org/officeDocument/2006/relationships/hyperlink" Target="https://www.ruralhealthinfo.org/news/federal-register" TargetMode="External"/><Relationship Id="rId8" Type="http://schemas.openxmlformats.org/officeDocument/2006/relationships/hyperlink" Target="https://www.federalregister.gov/documents/2020/02/06/2020-02021/benefit-and-payment-parameters-notice-requirement-for-non-federal-governmental-plans" TargetMode="External"/><Relationship Id="rId51" Type="http://schemas.openxmlformats.org/officeDocument/2006/relationships/hyperlink" Target="https://www.healthaffairs.org/do/10.1377/hblog20200122.299286/full/" TargetMode="External"/><Relationship Id="rId72" Type="http://schemas.openxmlformats.org/officeDocument/2006/relationships/hyperlink" Target="https://www.federalregister.gov/documents/2020/02/11/2020-02644/medicare-program-update-to-the-required-prior-authorization-list-of-durable-medical-equipment" TargetMode="External"/><Relationship Id="rId80" Type="http://schemas.openxmlformats.org/officeDocument/2006/relationships/hyperlink" Target="https://www.usnews.com/news/business/articles/2020-02-05/trump-rule-could-lead-to-big-medicaid-cuts-governors-warn" TargetMode="External"/><Relationship Id="rId85" Type="http://schemas.openxmlformats.org/officeDocument/2006/relationships/hyperlink" Target="https://www.whitehouse.gov/presidential-actions/executive-order-combating-human-trafficking-online-child-exploitation-united-states/" TargetMode="External"/><Relationship Id="rId93" Type="http://schemas.openxmlformats.org/officeDocument/2006/relationships/hyperlink" Target="https://www.aha.org/news/headline/2020-02-05-subcommittee-holds-hearing-poverty-measure-calculation" TargetMode="External"/><Relationship Id="rId98" Type="http://schemas.openxmlformats.org/officeDocument/2006/relationships/hyperlink" Target="file:///\\NIHB-SBE\Folder%20Redirection\MMartinez\Desktop\&#61656;%09https:\www.nihb.org\tribalhealthreform\wp-content\uploads\2019\11\NIHB-RRIAR-v.9.10-w-Index-2019-11-08a.pdf" TargetMode="External"/><Relationship Id="rId3" Type="http://schemas.openxmlformats.org/officeDocument/2006/relationships/styles" Target="styles.xml"/><Relationship Id="rId12" Type="http://schemas.openxmlformats.org/officeDocument/2006/relationships/hyperlink" Target="https://www.federalregister.gov/documents/2020/01/21/2020-00796/coordinating-care-from-out-of-state-providers-for-medicaid-eligible-children-with-medically-complex" TargetMode="External"/><Relationship Id="rId17" Type="http://schemas.openxmlformats.org/officeDocument/2006/relationships/hyperlink" Target="https://www.nihb.org/tribalhealthreform/wp-content/uploads/2019/05/TTAG-Comment-Letter-on-BHP-Proposed-Methodology.pdf" TargetMode="External"/><Relationship Id="rId25" Type="http://schemas.openxmlformats.org/officeDocument/2006/relationships/hyperlink" Target="https://www.ihs.gov/sites/newsroom/themes/responsive2017/display_objects/documents/2020_Letters/DTLL_DUIOLL_02062020.pdf" TargetMode="External"/><Relationship Id="rId33" Type="http://schemas.openxmlformats.org/officeDocument/2006/relationships/hyperlink" Target="https://www.cms.gov/files/document/2021-advance-notice-part-ii.pdf" TargetMode="External"/><Relationship Id="rId38" Type="http://schemas.openxmlformats.org/officeDocument/2006/relationships/image" Target="media/image1.emf"/><Relationship Id="rId46" Type="http://schemas.openxmlformats.org/officeDocument/2006/relationships/hyperlink" Target="https://www.federalregister.gov/documents/2020/02/03/2020-01933/agency-information-collection-activities-submission-to-omb-for-review-and-approval-public-comment" TargetMode="External"/><Relationship Id="rId59" Type="http://schemas.openxmlformats.org/officeDocument/2006/relationships/hyperlink" Target="https://www.cms.gov/CCIIO/Resources/Regulations-and-Guidance/Downloads/FAQ-on-2020-QHP-Enrollee-Survey-Sample-Frame-Reporting-Requirements.pdf" TargetMode="External"/><Relationship Id="rId67" Type="http://schemas.openxmlformats.org/officeDocument/2006/relationships/hyperlink" Target="https://innovation.cms.gov/Files/reports/cec-annrpt-py2.pdf" TargetMode="External"/><Relationship Id="rId103" Type="http://schemas.openxmlformats.org/officeDocument/2006/relationships/hyperlink" Target="https://urldefense.proofpoint.com/v2/url?u=https-3A__lnks.gd_l_eyJhbGciOiJIUzI1NiJ9.eyJidWxsZXRpbl9saW5rX2lkIjoxMDUsInVyaSI6ImJwMjpjbGljayIsImJ1bGxldGluX2lkIjoiMjAxOTEwMTcuMTE2MTg3NjEiLCJ1cmwiOiJodHRwczovL3d3dy5ocnNhLmdvdi9ydXJhbC1oZWFsdGgvcG9saWN5L2luZGV4Lmh0bWwifQ.d3p0JzfscwTpU8mNfpZxzD91v6j-5Fb9wKM6LN-2Dtm3Ink_br_70265244280-2Dl&amp;d=DwMFAA&amp;c=euGZstcaTDllvimEN8b7jXrwqOf-v5A_CdpgnVfiiMM&amp;r=Wg6IkxT-wOb--DZFvASlj7ZgT4HJhAGc-veaPQ_szfU&amp;m=L3DGLoca_39413v9wNm6drofzJc7Z2jQkSX5Z0tQJAs&amp;s=0lamvtwo7hpGxkRcJqqektrc50i8W-ITWQYFCFv9w2c&amp;e=" TargetMode="External"/><Relationship Id="rId108" Type="http://schemas.openxmlformats.org/officeDocument/2006/relationships/fontTable" Target="fontTable.xml"/><Relationship Id="rId20" Type="http://schemas.openxmlformats.org/officeDocument/2006/relationships/hyperlink" Target="https://s3.amazonaws.com/public-inspection.federalregister.gov/2020-02085.pdf" TargetMode="External"/><Relationship Id="rId41" Type="http://schemas.openxmlformats.org/officeDocument/2006/relationships/hyperlink" Target="https://www.federalregister.gov/documents/2020/02/11/2020-02617/loan-repayment-program-for-repayment-of-health-professions-educational-loans" TargetMode="External"/><Relationship Id="rId54" Type="http://schemas.openxmlformats.org/officeDocument/2006/relationships/hyperlink" Target="https://www.federalregister.gov/documents/2020/01/30/2020-01733/information-collection-being-reviewed-by-the-federal-communications-commission" TargetMode="External"/><Relationship Id="rId62" Type="http://schemas.openxmlformats.org/officeDocument/2006/relationships/hyperlink" Target="https://www.federalregister.gov/documents/2020/01/24/2020-01210/agency-information-collection-activities-submission-for-omb-review-comment-request" TargetMode="External"/><Relationship Id="rId70" Type="http://schemas.openxmlformats.org/officeDocument/2006/relationships/hyperlink" Target="https://www.federalregister.gov/documents/2020/01/14/2020-00424/agency-information-collection-activities-proposed-collection-comment-request" TargetMode="External"/><Relationship Id="rId75" Type="http://schemas.openxmlformats.org/officeDocument/2006/relationships/hyperlink" Target="https://www.federalregister.gov/documents/2020/01/17/2020-00738/annual-civil-monetary-penalties-inflation-adjustment" TargetMode="External"/><Relationship Id="rId83" Type="http://schemas.openxmlformats.org/officeDocument/2006/relationships/hyperlink" Target="https://www.usda.gov/sites/default/files/documents/rural-community-action-guide.pdf" TargetMode="External"/><Relationship Id="rId88" Type="http://schemas.openxmlformats.org/officeDocument/2006/relationships/hyperlink" Target="https://www.healthinsurance.org/obamacare-enrollment-guide/should-i-keep-my-grandmothered-health-plan/" TargetMode="External"/><Relationship Id="rId91" Type="http://schemas.openxmlformats.org/officeDocument/2006/relationships/hyperlink" Target="https://www.modernhealthcare.com/law-regulation/federal-court-voids-2016-hipaa-guidance-third-party-fees" TargetMode="External"/><Relationship Id="rId96" Type="http://schemas.openxmlformats.org/officeDocument/2006/relationships/hyperlink" Target="https://aspe.hhs.gov/system/files/pdf/263216/ChallengesIssueBrief.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ederalregister.gov/documents/2020/02/10/2020-02472/basic-health-program-federal-funding-methodology-for-program-year-2021" TargetMode="External"/><Relationship Id="rId23" Type="http://schemas.openxmlformats.org/officeDocument/2006/relationships/hyperlink" Target="https://www.fda.gov/about-fda/economic-impact-analyses-fda-regulations/importation-prescription-drugs-proposed-rule-regulatory-impact-analysis" TargetMode="External"/><Relationship Id="rId28" Type="http://schemas.openxmlformats.org/officeDocument/2006/relationships/hyperlink" Target="mailto:angela.mtungwa@ihs.gov" TargetMode="External"/><Relationship Id="rId36" Type="http://schemas.openxmlformats.org/officeDocument/2006/relationships/hyperlink" Target="https://www.federalregister.gov/documents/2020/02/07/2020-02496/determination-of-public-health-emergency" TargetMode="External"/><Relationship Id="rId49" Type="http://schemas.openxmlformats.org/officeDocument/2006/relationships/hyperlink" Target="https://www.federalregister.gov/documents/2020/02/03/2020-01907/agency-information-collection-activities-proposed-collection-public-comment-request-information" TargetMode="External"/><Relationship Id="rId57" Type="http://schemas.openxmlformats.org/officeDocument/2006/relationships/hyperlink" Target="https://www.congress.gov/bill/116th-congress/house-bill/150" TargetMode="External"/><Relationship Id="rId106" Type="http://schemas.openxmlformats.org/officeDocument/2006/relationships/header" Target="header1.xml"/><Relationship Id="rId10" Type="http://schemas.openxmlformats.org/officeDocument/2006/relationships/hyperlink" Target="https://www.healthinsurance.org/obamacare/qualifying-events-that-can-get-you-coverage/" TargetMode="External"/><Relationship Id="rId31" Type="http://schemas.openxmlformats.org/officeDocument/2006/relationships/hyperlink" Target="https://www.regulations.gov/document?D=CMS-2020-0003-0001" TargetMode="External"/><Relationship Id="rId44" Type="http://schemas.openxmlformats.org/officeDocument/2006/relationships/hyperlink" Target="https://www.federalregister.gov/documents/2020/01/31/2020-01810/national-advisory-committee-on-rural-health-and-human-services" TargetMode="External"/><Relationship Id="rId52" Type="http://schemas.openxmlformats.org/officeDocument/2006/relationships/hyperlink" Target="https://www.healthit.gov/topic/2020-2025-federal-health-it-strategic-plan" TargetMode="External"/><Relationship Id="rId60" Type="http://schemas.openxmlformats.org/officeDocument/2006/relationships/hyperlink" Target="https://www.federalregister.gov/documents/2020/01/14/2020-00426/agency-information-collection-activities-submission-for-omb-review-comment-request" TargetMode="External"/><Relationship Id="rId65" Type="http://schemas.openxmlformats.org/officeDocument/2006/relationships/hyperlink" Target="https://www.federalregister.gov/documents/2020/01/30/2020-01699/request-for-nominations-for-the-physician-focused-payment-model-technical-advisory-committee-ptac" TargetMode="External"/><Relationship Id="rId73" Type="http://schemas.openxmlformats.org/officeDocument/2006/relationships/hyperlink" Target="https://www.federalregister.gov/documents/2019/12/03/2019-26207/federal-financial-participation-in-state-assistance-expenditures-federal-matching-shares-for" TargetMode="External"/><Relationship Id="rId78" Type="http://schemas.openxmlformats.org/officeDocument/2006/relationships/hyperlink" Target="https://thehill.com/policy/healthcare/482378-trump-budget-calls-for-cutting-medicaid-aca-by-about-1-trillion" TargetMode="External"/><Relationship Id="rId81" Type="http://schemas.openxmlformats.org/officeDocument/2006/relationships/hyperlink" Target="https://news.bloomberglaw.com/health-law-and-business/medicaid-block-grant-policy-could-face-high-legal-hurdles" TargetMode="External"/><Relationship Id="rId86" Type="http://schemas.openxmlformats.org/officeDocument/2006/relationships/hyperlink" Target="https://www.healthinsurance.org/obamacare-enrollment-guide/should-i-keep-my-grandmothered-health-plan/" TargetMode="External"/><Relationship Id="rId94" Type="http://schemas.openxmlformats.org/officeDocument/2006/relationships/hyperlink" Target="https://poverty.umich.edu/news-events/news/new-index-ranks-americas-100-most-disadvantaged-communities/" TargetMode="External"/><Relationship Id="rId99" Type="http://schemas.openxmlformats.org/officeDocument/2006/relationships/hyperlink" Target="https://www.nihb.org/tribalhealthreform/mmpc-regulation-comments/" TargetMode="External"/><Relationship Id="rId101" Type="http://schemas.openxmlformats.org/officeDocument/2006/relationships/hyperlink" Target="https://www.medicaid.gov/medicaid/indian-health-and-medicaid/tribal-affairs-resources/index.html" TargetMode="External"/><Relationship Id="rId4" Type="http://schemas.openxmlformats.org/officeDocument/2006/relationships/settings" Target="settings.xml"/><Relationship Id="rId9" Type="http://schemas.openxmlformats.org/officeDocument/2006/relationships/hyperlink" Target="https://www.healthinsurance.org/obamacare-the-affordable-care-act/" TargetMode="External"/><Relationship Id="rId13" Type="http://schemas.openxmlformats.org/officeDocument/2006/relationships/hyperlink" Target="https://nashp.org/new-medicaid-funding-could-help-states-better-integrate-care-for-children-with-medical-complexity/" TargetMode="External"/><Relationship Id="rId18" Type="http://schemas.openxmlformats.org/officeDocument/2006/relationships/hyperlink" Target="https://www.federalregister.gov/documents/2020/02/06/2020-02021/patient-protection-and-affordable-care-act-hhs-notice-of-benefit-and-payment-parameters-for-2021" TargetMode="External"/><Relationship Id="rId39" Type="http://schemas.openxmlformats.org/officeDocument/2006/relationships/oleObject" Target="embeddings/oleObject1.bin"/><Relationship Id="rId109" Type="http://schemas.openxmlformats.org/officeDocument/2006/relationships/theme" Target="theme/theme1.xml"/><Relationship Id="rId34" Type="http://schemas.openxmlformats.org/officeDocument/2006/relationships/hyperlink" Target="https://www.federalregister.gov/documents/2019/12/23/2019-27418/medicare-and-medicaid-programs-organ-procurement-organizations-conditions-for-coverage-revisions-to" TargetMode="External"/><Relationship Id="rId50" Type="http://schemas.openxmlformats.org/officeDocument/2006/relationships/hyperlink" Target="https://www.federalregister.gov/documents/2020/02/06/2020-02356/notice-of-establishment-and-solicitation-of-nominations-for-tribal-advisory-council" TargetMode="External"/><Relationship Id="rId55" Type="http://schemas.openxmlformats.org/officeDocument/2006/relationships/hyperlink" Target="https://www.federalregister.gov/documents/2020/01/22/2019-28524/guidance-for-grants-and-agreements" TargetMode="External"/><Relationship Id="rId76" Type="http://schemas.openxmlformats.org/officeDocument/2006/relationships/hyperlink" Target="https://www.federalregister.gov/documents/2019/12/27/2019-27713/patient-protection-and-affordable-care-act-exchange-program-integrity" TargetMode="External"/><Relationship Id="rId97" Type="http://schemas.openxmlformats.org/officeDocument/2006/relationships/hyperlink" Target="https://www.nihb.org/tribalhealthreform/wp-content/uploads/2019/10/NIHB-RRIAR-v.9.09-w-Index-2019-10-07.pdf" TargetMode="External"/><Relationship Id="rId104" Type="http://schemas.openxmlformats.org/officeDocument/2006/relationships/hyperlink" Target="https://medicaiddirectors.org/" TargetMode="External"/><Relationship Id="rId7" Type="http://schemas.openxmlformats.org/officeDocument/2006/relationships/endnotes" Target="endnotes.xml"/><Relationship Id="rId71" Type="http://schemas.openxmlformats.org/officeDocument/2006/relationships/hyperlink" Target="https://www.federalregister.gov/documents/2020/01/28/2020-01463/agency-information-collection-activities-proposed-collection-comment-request?utm_campaign=subscription+mailing+list&amp;utm_source=federalregister.gov&amp;utm_medium=email" TargetMode="External"/><Relationship Id="rId92" Type="http://schemas.openxmlformats.org/officeDocument/2006/relationships/hyperlink" Target="https://aspe.hhs.gov/poverty-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19AB-F8AB-49F0-8C4B-FD794475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10647</Words>
  <Characters>60692</Characters>
  <Application>Microsoft Office Word</Application>
  <DocSecurity>4</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Martinez</dc:creator>
  <cp:keywords/>
  <dc:description/>
  <cp:lastModifiedBy>Monica Martinez</cp:lastModifiedBy>
  <cp:revision>2</cp:revision>
  <cp:lastPrinted>2020-02-12T17:51:00Z</cp:lastPrinted>
  <dcterms:created xsi:type="dcterms:W3CDTF">2020-02-18T20:53:00Z</dcterms:created>
  <dcterms:modified xsi:type="dcterms:W3CDTF">2020-02-18T20:53:00Z</dcterms:modified>
</cp:coreProperties>
</file>