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CB3FD" w14:textId="77777777" w:rsidR="00303C62" w:rsidRDefault="00303C62" w:rsidP="00303C62">
      <w:pPr>
        <w:pStyle w:val="Heading1"/>
        <w:rPr>
          <w:sz w:val="72"/>
          <w:szCs w:val="72"/>
        </w:rPr>
      </w:pPr>
      <w:bookmarkStart w:id="0" w:name="_GoBack"/>
      <w:r>
        <w:rPr>
          <w:noProof/>
          <w:color w:val="808080" w:themeColor="background1" w:themeShade="80"/>
        </w:rPr>
        <w:drawing>
          <wp:inline distT="0" distB="0" distL="0" distR="0" wp14:anchorId="177E9117" wp14:editId="6D90E8B5">
            <wp:extent cx="4097319" cy="1052830"/>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7319" cy="1052830"/>
                    </a:xfrm>
                    <a:prstGeom prst="rect">
                      <a:avLst/>
                    </a:prstGeom>
                  </pic:spPr>
                </pic:pic>
              </a:graphicData>
            </a:graphic>
          </wp:inline>
        </w:drawing>
      </w:r>
      <w:bookmarkEnd w:id="0"/>
    </w:p>
    <w:p w14:paraId="0031F251" w14:textId="77777777" w:rsidR="00303C62" w:rsidRPr="00677FAC" w:rsidRDefault="00303C62" w:rsidP="00303C62">
      <w:pPr>
        <w:pStyle w:val="Heading1"/>
        <w:jc w:val="center"/>
        <w:rPr>
          <w:color w:val="C00000"/>
          <w:sz w:val="56"/>
          <w:szCs w:val="56"/>
        </w:rPr>
      </w:pPr>
      <w:r w:rsidRPr="00677FAC">
        <w:rPr>
          <w:color w:val="C00000"/>
          <w:sz w:val="56"/>
          <w:szCs w:val="56"/>
        </w:rPr>
        <w:t>Montana</w:t>
      </w:r>
    </w:p>
    <w:p w14:paraId="1729B537" w14:textId="77777777" w:rsidR="00303C62" w:rsidRPr="00677FAC" w:rsidRDefault="00303C62" w:rsidP="00303C62">
      <w:pPr>
        <w:pStyle w:val="Heading1"/>
        <w:rPr>
          <w:color w:val="C00000"/>
          <w:sz w:val="56"/>
          <w:szCs w:val="56"/>
        </w:rPr>
      </w:pPr>
      <w:r w:rsidRPr="00677FAC">
        <w:rPr>
          <w:color w:val="C00000"/>
          <w:sz w:val="56"/>
          <w:szCs w:val="56"/>
        </w:rPr>
        <w:t>Insurance, Uninsured, and Medicaid:  American Indians and Alaska Natives, 2012 and 2017.</w:t>
      </w:r>
    </w:p>
    <w:p w14:paraId="3619C3C4" w14:textId="77777777" w:rsidR="00303C62" w:rsidRDefault="00303C62" w:rsidP="00303C62"/>
    <w:p w14:paraId="157814AC" w14:textId="77777777" w:rsidR="00303C62" w:rsidRPr="00B26246" w:rsidRDefault="00303C62" w:rsidP="00303C62"/>
    <w:p w14:paraId="3ABDC7B4" w14:textId="77777777" w:rsidR="00303C62" w:rsidRDefault="00303C62" w:rsidP="00303C62"/>
    <w:p w14:paraId="1DA3073B" w14:textId="77777777" w:rsidR="00303C62" w:rsidRDefault="00303C62" w:rsidP="00303C62">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125916D0" w14:textId="77777777" w:rsidR="00303C62" w:rsidRPr="00B26246" w:rsidRDefault="00303C62" w:rsidP="00303C62"/>
    <w:p w14:paraId="7ECCDBC3" w14:textId="77777777" w:rsidR="00303C62" w:rsidRDefault="00303C62" w:rsidP="00303C62">
      <w:pPr>
        <w:rPr>
          <w:rFonts w:asciiTheme="majorHAnsi" w:eastAsiaTheme="majorEastAsia" w:hAnsiTheme="majorHAnsi" w:cstheme="majorBidi"/>
          <w:color w:val="2F5496" w:themeColor="accent1" w:themeShade="BF"/>
          <w:sz w:val="32"/>
          <w:szCs w:val="32"/>
        </w:rPr>
      </w:pPr>
      <w:r>
        <w:br w:type="page"/>
      </w:r>
    </w:p>
    <w:p w14:paraId="1417BC82" w14:textId="77777777" w:rsidR="00CE35DB" w:rsidRDefault="00036F40" w:rsidP="002116B2">
      <w:pPr>
        <w:jc w:val="center"/>
      </w:pPr>
      <w:r w:rsidRPr="00036F40">
        <w:rPr>
          <w:rFonts w:ascii="Calibri" w:eastAsia="Times New Roman" w:hAnsi="Calibri" w:cs="Times New Roman"/>
          <w:color w:val="000000"/>
        </w:rPr>
        <w:lastRenderedPageBreak/>
        <w:t>Montana</w:t>
      </w:r>
    </w:p>
    <w:tbl>
      <w:tblPr>
        <w:tblW w:w="8400" w:type="dxa"/>
        <w:tblLook w:val="04A0" w:firstRow="1" w:lastRow="0" w:firstColumn="1" w:lastColumn="0" w:noHBand="0" w:noVBand="1"/>
      </w:tblPr>
      <w:tblGrid>
        <w:gridCol w:w="4200"/>
        <w:gridCol w:w="4200"/>
      </w:tblGrid>
      <w:tr w:rsidR="00036F40" w:rsidRPr="00036F40" w14:paraId="265BE67B" w14:textId="77777777" w:rsidTr="00036F40">
        <w:trPr>
          <w:trHeight w:val="340"/>
        </w:trPr>
        <w:tc>
          <w:tcPr>
            <w:tcW w:w="4200" w:type="dxa"/>
            <w:tcBorders>
              <w:top w:val="nil"/>
              <w:left w:val="nil"/>
              <w:bottom w:val="nil"/>
              <w:right w:val="nil"/>
            </w:tcBorders>
            <w:shd w:val="clear" w:color="auto" w:fill="auto"/>
            <w:noWrap/>
            <w:vAlign w:val="center"/>
            <w:hideMark/>
          </w:tcPr>
          <w:p w14:paraId="6DA773A8" w14:textId="77777777" w:rsidR="00036F40" w:rsidRPr="00036F40" w:rsidRDefault="00036F40" w:rsidP="002116B2">
            <w:pPr>
              <w:jc w:val="center"/>
              <w:rPr>
                <w:rFonts w:ascii="Calibri Light" w:eastAsia="Times New Roman" w:hAnsi="Calibri Light" w:cs="Calibri Light"/>
                <w:color w:val="1F4D78"/>
              </w:rPr>
            </w:pPr>
            <w:r w:rsidRPr="00036F40">
              <w:rPr>
                <w:rFonts w:ascii="Calibri Light" w:eastAsia="Times New Roman" w:hAnsi="Calibri Light" w:cs="Calibri Light"/>
                <w:color w:val="1F4D78"/>
              </w:rPr>
              <w:t>Summary Tables:</w:t>
            </w:r>
          </w:p>
        </w:tc>
        <w:tc>
          <w:tcPr>
            <w:tcW w:w="4200" w:type="dxa"/>
            <w:tcBorders>
              <w:top w:val="nil"/>
              <w:left w:val="nil"/>
              <w:bottom w:val="nil"/>
              <w:right w:val="nil"/>
            </w:tcBorders>
            <w:shd w:val="clear" w:color="auto" w:fill="auto"/>
            <w:noWrap/>
            <w:vAlign w:val="bottom"/>
            <w:hideMark/>
          </w:tcPr>
          <w:p w14:paraId="4C0CE938" w14:textId="77777777" w:rsidR="00036F40" w:rsidRPr="00036F40" w:rsidRDefault="00036F40" w:rsidP="002116B2">
            <w:pPr>
              <w:jc w:val="center"/>
              <w:rPr>
                <w:rFonts w:ascii="Calibri" w:eastAsia="Times New Roman" w:hAnsi="Calibri" w:cs="Times New Roman"/>
                <w:color w:val="000000"/>
              </w:rPr>
            </w:pPr>
            <w:r w:rsidRPr="00036F40">
              <w:rPr>
                <w:rFonts w:ascii="Calibri" w:eastAsia="Times New Roman" w:hAnsi="Calibri" w:cs="Times New Roman"/>
                <w:color w:val="000000"/>
              </w:rPr>
              <w:t>Montana</w:t>
            </w:r>
          </w:p>
        </w:tc>
      </w:tr>
      <w:tr w:rsidR="00036F40" w:rsidRPr="00036F40" w14:paraId="29DED2F8" w14:textId="77777777" w:rsidTr="00036F40">
        <w:trPr>
          <w:trHeight w:val="340"/>
        </w:trPr>
        <w:tc>
          <w:tcPr>
            <w:tcW w:w="840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2EA5CE0F" w14:textId="77777777" w:rsidR="00036F40" w:rsidRPr="00036F40" w:rsidRDefault="00036F40" w:rsidP="002116B2">
            <w:pPr>
              <w:jc w:val="center"/>
              <w:rPr>
                <w:rFonts w:ascii="Calibri" w:eastAsia="Times New Roman" w:hAnsi="Calibri" w:cs="Times New Roman"/>
                <w:b/>
                <w:bCs/>
                <w:color w:val="FFFFFF"/>
              </w:rPr>
            </w:pPr>
            <w:r w:rsidRPr="00036F40">
              <w:rPr>
                <w:rFonts w:ascii="Calibri" w:eastAsia="Times New Roman" w:hAnsi="Calibri" w:cs="Times New Roman"/>
                <w:b/>
                <w:bCs/>
                <w:color w:val="FFFFFF"/>
              </w:rPr>
              <w:t>American Indian and Alaska Native Population 2012 and 2017</w:t>
            </w:r>
          </w:p>
        </w:tc>
      </w:tr>
      <w:tr w:rsidR="00036F40" w:rsidRPr="00036F40" w14:paraId="25C94B67"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000000" w:fill="DEEAF6"/>
            <w:noWrap/>
            <w:vAlign w:val="center"/>
            <w:hideMark/>
          </w:tcPr>
          <w:p w14:paraId="64502C70"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2012</w:t>
            </w:r>
          </w:p>
        </w:tc>
        <w:tc>
          <w:tcPr>
            <w:tcW w:w="4200" w:type="dxa"/>
            <w:tcBorders>
              <w:top w:val="nil"/>
              <w:left w:val="nil"/>
              <w:bottom w:val="single" w:sz="8" w:space="0" w:color="9CC2E5"/>
              <w:right w:val="single" w:sz="8" w:space="0" w:color="9CC2E5"/>
            </w:tcBorders>
            <w:shd w:val="clear" w:color="000000" w:fill="DEEAF6"/>
            <w:noWrap/>
            <w:vAlign w:val="center"/>
            <w:hideMark/>
          </w:tcPr>
          <w:p w14:paraId="72C5B54D"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2017</w:t>
            </w:r>
          </w:p>
        </w:tc>
      </w:tr>
      <w:tr w:rsidR="00036F40" w:rsidRPr="00036F40" w14:paraId="4E5F9FDE"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auto" w:fill="auto"/>
            <w:noWrap/>
            <w:vAlign w:val="center"/>
            <w:hideMark/>
          </w:tcPr>
          <w:p w14:paraId="365E6EC8"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85,517</w:t>
            </w:r>
          </w:p>
        </w:tc>
        <w:tc>
          <w:tcPr>
            <w:tcW w:w="4200" w:type="dxa"/>
            <w:tcBorders>
              <w:top w:val="nil"/>
              <w:left w:val="nil"/>
              <w:bottom w:val="single" w:sz="8" w:space="0" w:color="9CC2E5"/>
              <w:right w:val="single" w:sz="8" w:space="0" w:color="9CC2E5"/>
            </w:tcBorders>
            <w:shd w:val="clear" w:color="auto" w:fill="auto"/>
            <w:noWrap/>
            <w:vAlign w:val="center"/>
            <w:hideMark/>
          </w:tcPr>
          <w:p w14:paraId="5FCCC99E"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87,716</w:t>
            </w:r>
          </w:p>
        </w:tc>
      </w:tr>
      <w:tr w:rsidR="00036F40" w:rsidRPr="00036F40" w14:paraId="55FBB5EA" w14:textId="77777777" w:rsidTr="00036F40">
        <w:trPr>
          <w:trHeight w:val="340"/>
        </w:trPr>
        <w:tc>
          <w:tcPr>
            <w:tcW w:w="4200" w:type="dxa"/>
            <w:tcBorders>
              <w:top w:val="nil"/>
              <w:left w:val="nil"/>
              <w:bottom w:val="nil"/>
              <w:right w:val="nil"/>
            </w:tcBorders>
            <w:shd w:val="clear" w:color="auto" w:fill="auto"/>
            <w:noWrap/>
            <w:vAlign w:val="center"/>
            <w:hideMark/>
          </w:tcPr>
          <w:p w14:paraId="4584EFF3" w14:textId="77777777" w:rsidR="00036F40" w:rsidRPr="00036F40" w:rsidRDefault="00036F40" w:rsidP="002116B2">
            <w:pPr>
              <w:jc w:val="center"/>
              <w:rPr>
                <w:rFonts w:ascii="Calibri" w:eastAsia="Times New Roman" w:hAnsi="Calibri" w:cs="Times New Roman"/>
                <w:b/>
                <w:bCs/>
                <w:color w:val="000000"/>
              </w:rPr>
            </w:pPr>
          </w:p>
        </w:tc>
        <w:tc>
          <w:tcPr>
            <w:tcW w:w="4200" w:type="dxa"/>
            <w:tcBorders>
              <w:top w:val="nil"/>
              <w:left w:val="nil"/>
              <w:bottom w:val="nil"/>
              <w:right w:val="nil"/>
            </w:tcBorders>
            <w:shd w:val="clear" w:color="auto" w:fill="auto"/>
            <w:noWrap/>
            <w:vAlign w:val="bottom"/>
            <w:hideMark/>
          </w:tcPr>
          <w:p w14:paraId="17F61120" w14:textId="77777777" w:rsidR="00036F40" w:rsidRPr="00036F40" w:rsidRDefault="00036F40" w:rsidP="002116B2">
            <w:pPr>
              <w:jc w:val="center"/>
              <w:rPr>
                <w:rFonts w:ascii="Times New Roman" w:eastAsia="Times New Roman" w:hAnsi="Times New Roman" w:cs="Times New Roman"/>
                <w:sz w:val="20"/>
                <w:szCs w:val="20"/>
              </w:rPr>
            </w:pPr>
          </w:p>
        </w:tc>
      </w:tr>
      <w:tr w:rsidR="00036F40" w:rsidRPr="00036F40" w14:paraId="7DEC0EF6" w14:textId="77777777" w:rsidTr="00036F40">
        <w:trPr>
          <w:trHeight w:val="340"/>
        </w:trPr>
        <w:tc>
          <w:tcPr>
            <w:tcW w:w="840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347EC22D" w14:textId="77777777" w:rsidR="00036F40" w:rsidRPr="00036F40" w:rsidRDefault="00036F40" w:rsidP="002116B2">
            <w:pPr>
              <w:jc w:val="center"/>
              <w:rPr>
                <w:rFonts w:ascii="Calibri" w:eastAsia="Times New Roman" w:hAnsi="Calibri" w:cs="Times New Roman"/>
                <w:b/>
                <w:bCs/>
                <w:color w:val="FFFFFF"/>
              </w:rPr>
            </w:pPr>
            <w:r w:rsidRPr="00036F40">
              <w:rPr>
                <w:rFonts w:ascii="Calibri" w:eastAsia="Times New Roman" w:hAnsi="Calibri" w:cs="Times New Roman"/>
                <w:b/>
                <w:bCs/>
                <w:color w:val="FFFFFF"/>
              </w:rPr>
              <w:t>American Indian and Alaska Native Uninsured  2012 and 2017</w:t>
            </w:r>
          </w:p>
        </w:tc>
      </w:tr>
      <w:tr w:rsidR="00036F40" w:rsidRPr="00036F40" w14:paraId="69C07DB0"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000000" w:fill="DEEAF6"/>
            <w:noWrap/>
            <w:vAlign w:val="center"/>
            <w:hideMark/>
          </w:tcPr>
          <w:p w14:paraId="6406F2AB"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2012</w:t>
            </w:r>
          </w:p>
        </w:tc>
        <w:tc>
          <w:tcPr>
            <w:tcW w:w="4200" w:type="dxa"/>
            <w:tcBorders>
              <w:top w:val="nil"/>
              <w:left w:val="nil"/>
              <w:bottom w:val="single" w:sz="8" w:space="0" w:color="9CC2E5"/>
              <w:right w:val="single" w:sz="8" w:space="0" w:color="9CC2E5"/>
            </w:tcBorders>
            <w:shd w:val="clear" w:color="000000" w:fill="DEEAF6"/>
            <w:noWrap/>
            <w:vAlign w:val="center"/>
            <w:hideMark/>
          </w:tcPr>
          <w:p w14:paraId="79987B56"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2017</w:t>
            </w:r>
          </w:p>
        </w:tc>
      </w:tr>
      <w:tr w:rsidR="00036F40" w:rsidRPr="00036F40" w14:paraId="30493371"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auto" w:fill="auto"/>
            <w:noWrap/>
            <w:vAlign w:val="center"/>
            <w:hideMark/>
          </w:tcPr>
          <w:p w14:paraId="18A2B510"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31,019</w:t>
            </w:r>
          </w:p>
        </w:tc>
        <w:tc>
          <w:tcPr>
            <w:tcW w:w="4200" w:type="dxa"/>
            <w:tcBorders>
              <w:top w:val="nil"/>
              <w:left w:val="nil"/>
              <w:bottom w:val="single" w:sz="8" w:space="0" w:color="9CC2E5"/>
              <w:right w:val="single" w:sz="8" w:space="0" w:color="9CC2E5"/>
            </w:tcBorders>
            <w:shd w:val="clear" w:color="auto" w:fill="auto"/>
            <w:noWrap/>
            <w:vAlign w:val="center"/>
            <w:hideMark/>
          </w:tcPr>
          <w:p w14:paraId="3508DE69"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22,088</w:t>
            </w:r>
          </w:p>
        </w:tc>
      </w:tr>
      <w:tr w:rsidR="00036F40" w:rsidRPr="00036F40" w14:paraId="47309069" w14:textId="77777777" w:rsidTr="00036F40">
        <w:trPr>
          <w:trHeight w:val="340"/>
        </w:trPr>
        <w:tc>
          <w:tcPr>
            <w:tcW w:w="4200" w:type="dxa"/>
            <w:tcBorders>
              <w:top w:val="nil"/>
              <w:left w:val="nil"/>
              <w:bottom w:val="nil"/>
              <w:right w:val="nil"/>
            </w:tcBorders>
            <w:shd w:val="clear" w:color="auto" w:fill="auto"/>
            <w:noWrap/>
            <w:vAlign w:val="center"/>
            <w:hideMark/>
          </w:tcPr>
          <w:p w14:paraId="034752F7" w14:textId="77777777" w:rsidR="00036F40" w:rsidRPr="00036F40" w:rsidRDefault="00036F40" w:rsidP="002116B2">
            <w:pPr>
              <w:jc w:val="center"/>
              <w:rPr>
                <w:rFonts w:ascii="Calibri" w:eastAsia="Times New Roman" w:hAnsi="Calibri" w:cs="Times New Roman"/>
                <w:b/>
                <w:bCs/>
                <w:color w:val="000000"/>
              </w:rPr>
            </w:pPr>
          </w:p>
        </w:tc>
        <w:tc>
          <w:tcPr>
            <w:tcW w:w="4200" w:type="dxa"/>
            <w:tcBorders>
              <w:top w:val="nil"/>
              <w:left w:val="nil"/>
              <w:bottom w:val="nil"/>
              <w:right w:val="nil"/>
            </w:tcBorders>
            <w:shd w:val="clear" w:color="auto" w:fill="auto"/>
            <w:noWrap/>
            <w:vAlign w:val="bottom"/>
            <w:hideMark/>
          </w:tcPr>
          <w:p w14:paraId="62468A32" w14:textId="77777777" w:rsidR="00036F40" w:rsidRPr="00036F40" w:rsidRDefault="00036F40" w:rsidP="002116B2">
            <w:pPr>
              <w:jc w:val="center"/>
              <w:rPr>
                <w:rFonts w:ascii="Times New Roman" w:eastAsia="Times New Roman" w:hAnsi="Times New Roman" w:cs="Times New Roman"/>
                <w:sz w:val="20"/>
                <w:szCs w:val="20"/>
              </w:rPr>
            </w:pPr>
          </w:p>
        </w:tc>
      </w:tr>
      <w:tr w:rsidR="00036F40" w:rsidRPr="00036F40" w14:paraId="60663A43" w14:textId="77777777" w:rsidTr="00036F40">
        <w:trPr>
          <w:trHeight w:val="340"/>
        </w:trPr>
        <w:tc>
          <w:tcPr>
            <w:tcW w:w="840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2D20DA5F" w14:textId="77777777" w:rsidR="00036F40" w:rsidRPr="00036F40" w:rsidRDefault="00036F40" w:rsidP="002116B2">
            <w:pPr>
              <w:jc w:val="center"/>
              <w:rPr>
                <w:rFonts w:ascii="Calibri" w:eastAsia="Times New Roman" w:hAnsi="Calibri" w:cs="Times New Roman"/>
                <w:b/>
                <w:bCs/>
                <w:color w:val="FFFFFF"/>
              </w:rPr>
            </w:pPr>
            <w:r w:rsidRPr="00036F40">
              <w:rPr>
                <w:rFonts w:ascii="Calibri" w:eastAsia="Times New Roman" w:hAnsi="Calibri" w:cs="Times New Roman"/>
                <w:b/>
                <w:bCs/>
                <w:color w:val="FFFFFF"/>
              </w:rPr>
              <w:t>Uninsured Rate 2012 and 2017</w:t>
            </w:r>
          </w:p>
        </w:tc>
      </w:tr>
      <w:tr w:rsidR="00036F40" w:rsidRPr="00036F40" w14:paraId="0ED60F3E"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000000" w:fill="DEEAF6"/>
            <w:noWrap/>
            <w:vAlign w:val="center"/>
            <w:hideMark/>
          </w:tcPr>
          <w:p w14:paraId="4CD60EAE"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2012</w:t>
            </w:r>
          </w:p>
        </w:tc>
        <w:tc>
          <w:tcPr>
            <w:tcW w:w="4200" w:type="dxa"/>
            <w:tcBorders>
              <w:top w:val="nil"/>
              <w:left w:val="nil"/>
              <w:bottom w:val="single" w:sz="8" w:space="0" w:color="9CC2E5"/>
              <w:right w:val="single" w:sz="8" w:space="0" w:color="9CC2E5"/>
            </w:tcBorders>
            <w:shd w:val="clear" w:color="000000" w:fill="DEEAF6"/>
            <w:noWrap/>
            <w:vAlign w:val="center"/>
            <w:hideMark/>
          </w:tcPr>
          <w:p w14:paraId="4AFE0A18"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2017</w:t>
            </w:r>
          </w:p>
        </w:tc>
      </w:tr>
      <w:tr w:rsidR="00036F40" w:rsidRPr="00036F40" w14:paraId="1C1E1C00"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auto" w:fill="auto"/>
            <w:noWrap/>
            <w:vAlign w:val="center"/>
            <w:hideMark/>
          </w:tcPr>
          <w:p w14:paraId="45136CCE"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36%</w:t>
            </w:r>
          </w:p>
        </w:tc>
        <w:tc>
          <w:tcPr>
            <w:tcW w:w="4200" w:type="dxa"/>
            <w:tcBorders>
              <w:top w:val="nil"/>
              <w:left w:val="nil"/>
              <w:bottom w:val="single" w:sz="8" w:space="0" w:color="9CC2E5"/>
              <w:right w:val="single" w:sz="8" w:space="0" w:color="9CC2E5"/>
            </w:tcBorders>
            <w:shd w:val="clear" w:color="auto" w:fill="auto"/>
            <w:noWrap/>
            <w:vAlign w:val="center"/>
            <w:hideMark/>
          </w:tcPr>
          <w:p w14:paraId="1541E5EB"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25%</w:t>
            </w:r>
          </w:p>
        </w:tc>
      </w:tr>
      <w:tr w:rsidR="00036F40" w:rsidRPr="00036F40" w14:paraId="0EF8EF3F" w14:textId="77777777" w:rsidTr="00036F40">
        <w:trPr>
          <w:trHeight w:val="340"/>
        </w:trPr>
        <w:tc>
          <w:tcPr>
            <w:tcW w:w="4200" w:type="dxa"/>
            <w:tcBorders>
              <w:top w:val="nil"/>
              <w:left w:val="nil"/>
              <w:bottom w:val="nil"/>
              <w:right w:val="nil"/>
            </w:tcBorders>
            <w:shd w:val="clear" w:color="auto" w:fill="auto"/>
            <w:noWrap/>
            <w:vAlign w:val="center"/>
            <w:hideMark/>
          </w:tcPr>
          <w:p w14:paraId="4A24E53F" w14:textId="77777777" w:rsidR="00036F40" w:rsidRPr="00036F40" w:rsidRDefault="00036F40" w:rsidP="002116B2">
            <w:pPr>
              <w:jc w:val="center"/>
              <w:rPr>
                <w:rFonts w:ascii="Calibri" w:eastAsia="Times New Roman" w:hAnsi="Calibri" w:cs="Times New Roman"/>
                <w:b/>
                <w:bCs/>
                <w:color w:val="000000"/>
              </w:rPr>
            </w:pPr>
          </w:p>
        </w:tc>
        <w:tc>
          <w:tcPr>
            <w:tcW w:w="4200" w:type="dxa"/>
            <w:tcBorders>
              <w:top w:val="nil"/>
              <w:left w:val="nil"/>
              <w:bottom w:val="nil"/>
              <w:right w:val="nil"/>
            </w:tcBorders>
            <w:shd w:val="clear" w:color="auto" w:fill="auto"/>
            <w:noWrap/>
            <w:vAlign w:val="bottom"/>
            <w:hideMark/>
          </w:tcPr>
          <w:p w14:paraId="047B730A" w14:textId="77777777" w:rsidR="00036F40" w:rsidRPr="00036F40" w:rsidRDefault="00036F40" w:rsidP="002116B2">
            <w:pPr>
              <w:jc w:val="center"/>
              <w:rPr>
                <w:rFonts w:ascii="Times New Roman" w:eastAsia="Times New Roman" w:hAnsi="Times New Roman" w:cs="Times New Roman"/>
                <w:sz w:val="20"/>
                <w:szCs w:val="20"/>
              </w:rPr>
            </w:pPr>
          </w:p>
        </w:tc>
      </w:tr>
      <w:tr w:rsidR="00036F40" w:rsidRPr="00036F40" w14:paraId="18F99EB7" w14:textId="77777777" w:rsidTr="00036F40">
        <w:trPr>
          <w:trHeight w:val="340"/>
        </w:trPr>
        <w:tc>
          <w:tcPr>
            <w:tcW w:w="840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7EFF0898" w14:textId="77777777" w:rsidR="00036F40" w:rsidRPr="00036F40" w:rsidRDefault="00036F40" w:rsidP="002116B2">
            <w:pPr>
              <w:jc w:val="center"/>
              <w:rPr>
                <w:rFonts w:ascii="Calibri" w:eastAsia="Times New Roman" w:hAnsi="Calibri" w:cs="Times New Roman"/>
                <w:b/>
                <w:bCs/>
                <w:color w:val="FFFFFF"/>
              </w:rPr>
            </w:pPr>
            <w:r w:rsidRPr="00036F40">
              <w:rPr>
                <w:rFonts w:ascii="Calibri" w:eastAsia="Times New Roman" w:hAnsi="Calibri" w:cs="Times New Roman"/>
                <w:b/>
                <w:bCs/>
                <w:color w:val="FFFFFF"/>
              </w:rPr>
              <w:t>Medicaid Enrollment 2012 and 2017</w:t>
            </w:r>
          </w:p>
        </w:tc>
      </w:tr>
      <w:tr w:rsidR="00036F40" w:rsidRPr="00036F40" w14:paraId="2AA42B7F"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000000" w:fill="DEEAF6"/>
            <w:noWrap/>
            <w:vAlign w:val="center"/>
            <w:hideMark/>
          </w:tcPr>
          <w:p w14:paraId="3B4A90BF"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2012</w:t>
            </w:r>
          </w:p>
        </w:tc>
        <w:tc>
          <w:tcPr>
            <w:tcW w:w="4200" w:type="dxa"/>
            <w:tcBorders>
              <w:top w:val="nil"/>
              <w:left w:val="nil"/>
              <w:bottom w:val="single" w:sz="8" w:space="0" w:color="9CC2E5"/>
              <w:right w:val="single" w:sz="8" w:space="0" w:color="9CC2E5"/>
            </w:tcBorders>
            <w:shd w:val="clear" w:color="000000" w:fill="DEEAF6"/>
            <w:noWrap/>
            <w:vAlign w:val="center"/>
            <w:hideMark/>
          </w:tcPr>
          <w:p w14:paraId="369FC70E"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2017</w:t>
            </w:r>
          </w:p>
        </w:tc>
      </w:tr>
      <w:tr w:rsidR="00036F40" w:rsidRPr="00036F40" w14:paraId="76C5876C"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auto" w:fill="auto"/>
            <w:noWrap/>
            <w:vAlign w:val="center"/>
            <w:hideMark/>
          </w:tcPr>
          <w:p w14:paraId="77255E95"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31,656</w:t>
            </w:r>
          </w:p>
        </w:tc>
        <w:tc>
          <w:tcPr>
            <w:tcW w:w="4200" w:type="dxa"/>
            <w:tcBorders>
              <w:top w:val="nil"/>
              <w:left w:val="nil"/>
              <w:bottom w:val="single" w:sz="8" w:space="0" w:color="9CC2E5"/>
              <w:right w:val="single" w:sz="8" w:space="0" w:color="9CC2E5"/>
            </w:tcBorders>
            <w:shd w:val="clear" w:color="auto" w:fill="auto"/>
            <w:noWrap/>
            <w:vAlign w:val="center"/>
            <w:hideMark/>
          </w:tcPr>
          <w:p w14:paraId="6FAA63DA"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36,319</w:t>
            </w:r>
          </w:p>
        </w:tc>
      </w:tr>
      <w:tr w:rsidR="00036F40" w:rsidRPr="00036F40" w14:paraId="14FE5445" w14:textId="77777777" w:rsidTr="00036F40">
        <w:trPr>
          <w:trHeight w:val="340"/>
        </w:trPr>
        <w:tc>
          <w:tcPr>
            <w:tcW w:w="840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12E9235D" w14:textId="77777777" w:rsidR="00036F40" w:rsidRPr="00036F40" w:rsidRDefault="00036F40" w:rsidP="002116B2">
            <w:pPr>
              <w:jc w:val="center"/>
              <w:rPr>
                <w:rFonts w:ascii="Calibri" w:eastAsia="Times New Roman" w:hAnsi="Calibri" w:cs="Times New Roman"/>
                <w:b/>
                <w:bCs/>
                <w:color w:val="FFFFFF"/>
              </w:rPr>
            </w:pPr>
            <w:r w:rsidRPr="00036F40">
              <w:rPr>
                <w:rFonts w:ascii="Calibri" w:eastAsia="Times New Roman" w:hAnsi="Calibri" w:cs="Times New Roman"/>
                <w:b/>
                <w:bCs/>
                <w:color w:val="FFFFFF"/>
              </w:rPr>
              <w:t>Percent with Medicaid  2012 and 2017</w:t>
            </w:r>
          </w:p>
        </w:tc>
      </w:tr>
      <w:tr w:rsidR="00036F40" w:rsidRPr="00036F40" w14:paraId="770946C2"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000000" w:fill="DEEAF6"/>
            <w:noWrap/>
            <w:vAlign w:val="center"/>
            <w:hideMark/>
          </w:tcPr>
          <w:p w14:paraId="7BF3985B"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2012</w:t>
            </w:r>
          </w:p>
        </w:tc>
        <w:tc>
          <w:tcPr>
            <w:tcW w:w="4200" w:type="dxa"/>
            <w:tcBorders>
              <w:top w:val="nil"/>
              <w:left w:val="nil"/>
              <w:bottom w:val="single" w:sz="8" w:space="0" w:color="9CC2E5"/>
              <w:right w:val="single" w:sz="8" w:space="0" w:color="9CC2E5"/>
            </w:tcBorders>
            <w:shd w:val="clear" w:color="000000" w:fill="DEEAF6"/>
            <w:noWrap/>
            <w:vAlign w:val="center"/>
            <w:hideMark/>
          </w:tcPr>
          <w:p w14:paraId="4B28CB3A"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2017</w:t>
            </w:r>
          </w:p>
        </w:tc>
      </w:tr>
      <w:tr w:rsidR="00036F40" w:rsidRPr="00036F40" w14:paraId="379F8CA3" w14:textId="77777777" w:rsidTr="00036F40">
        <w:trPr>
          <w:trHeight w:val="340"/>
        </w:trPr>
        <w:tc>
          <w:tcPr>
            <w:tcW w:w="4200" w:type="dxa"/>
            <w:tcBorders>
              <w:top w:val="nil"/>
              <w:left w:val="single" w:sz="8" w:space="0" w:color="9CC2E5"/>
              <w:bottom w:val="single" w:sz="8" w:space="0" w:color="9CC2E5"/>
              <w:right w:val="single" w:sz="8" w:space="0" w:color="9CC2E5"/>
            </w:tcBorders>
            <w:shd w:val="clear" w:color="auto" w:fill="auto"/>
            <w:noWrap/>
            <w:vAlign w:val="center"/>
            <w:hideMark/>
          </w:tcPr>
          <w:p w14:paraId="39EC86C0"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37%</w:t>
            </w:r>
          </w:p>
        </w:tc>
        <w:tc>
          <w:tcPr>
            <w:tcW w:w="4200" w:type="dxa"/>
            <w:tcBorders>
              <w:top w:val="nil"/>
              <w:left w:val="nil"/>
              <w:bottom w:val="single" w:sz="8" w:space="0" w:color="9CC2E5"/>
              <w:right w:val="single" w:sz="8" w:space="0" w:color="9CC2E5"/>
            </w:tcBorders>
            <w:shd w:val="clear" w:color="auto" w:fill="auto"/>
            <w:noWrap/>
            <w:vAlign w:val="center"/>
            <w:hideMark/>
          </w:tcPr>
          <w:p w14:paraId="41FA3A68" w14:textId="77777777" w:rsidR="00036F40" w:rsidRPr="00036F40" w:rsidRDefault="00036F40" w:rsidP="002116B2">
            <w:pPr>
              <w:jc w:val="center"/>
              <w:rPr>
                <w:rFonts w:ascii="Calibri" w:eastAsia="Times New Roman" w:hAnsi="Calibri" w:cs="Times New Roman"/>
                <w:b/>
                <w:bCs/>
                <w:color w:val="000000"/>
              </w:rPr>
            </w:pPr>
            <w:r w:rsidRPr="00036F40">
              <w:rPr>
                <w:rFonts w:ascii="Calibri" w:eastAsia="Times New Roman" w:hAnsi="Calibri" w:cs="Times New Roman"/>
                <w:b/>
                <w:bCs/>
                <w:color w:val="000000"/>
              </w:rPr>
              <w:t>41%</w:t>
            </w:r>
          </w:p>
        </w:tc>
      </w:tr>
    </w:tbl>
    <w:p w14:paraId="7EE30F6B" w14:textId="77777777" w:rsidR="00036F40" w:rsidRDefault="00036F40" w:rsidP="002116B2">
      <w:pPr>
        <w:jc w:val="center"/>
      </w:pPr>
    </w:p>
    <w:p w14:paraId="67D383A4" w14:textId="77777777" w:rsidR="00677FAC" w:rsidRPr="00F01073" w:rsidRDefault="00677FAC" w:rsidP="00677FAC">
      <w:pPr>
        <w:rPr>
          <w:b/>
          <w:u w:val="single"/>
        </w:rPr>
      </w:pPr>
      <w:r w:rsidRPr="00F01073">
        <w:rPr>
          <w:b/>
          <w:u w:val="single"/>
        </w:rPr>
        <w:t>Abstract</w:t>
      </w:r>
    </w:p>
    <w:p w14:paraId="386E0983" w14:textId="77777777" w:rsidR="00677FAC" w:rsidRDefault="00677FAC" w:rsidP="00677FAC"/>
    <w:p w14:paraId="706FC5BF" w14:textId="77777777" w:rsidR="00677FAC" w:rsidRDefault="00677FAC" w:rsidP="00677FAC">
      <w:r>
        <w:t>This report uses the 2012 to 2017 estimates of the American Community Survey (ACS) to track insurance coverage for American Indians and Alaska Natives including uninsurance rates and Medicaid enrollment.  From 2012 to 2017</w:t>
      </w:r>
      <w:r w:rsidR="00755365">
        <w:t>,</w:t>
      </w:r>
      <w:r>
        <w:t xml:space="preserve"> A</w:t>
      </w:r>
      <w:r w:rsidR="00755365">
        <w:t>I/AN</w:t>
      </w:r>
      <w:r>
        <w:t xml:space="preserve">s experienced large decreases in the number uninsured, decreases in the uninsurance rate, and increases in health insurance coverage, particularly Medicaid coverage (enrollment gains).  </w:t>
      </w:r>
    </w:p>
    <w:p w14:paraId="0B022474" w14:textId="77777777" w:rsidR="00677FAC" w:rsidRDefault="00677FAC" w:rsidP="00677FAC"/>
    <w:p w14:paraId="6C3D378D" w14:textId="0BFE83ED" w:rsidR="00677FAC" w:rsidRDefault="00755365" w:rsidP="00677FAC">
      <w:r>
        <w:t>In</w:t>
      </w:r>
      <w:r w:rsidR="00677FAC">
        <w:t xml:space="preserve"> 2017</w:t>
      </w:r>
      <w:r>
        <w:t>, Montana had an</w:t>
      </w:r>
      <w:r w:rsidR="00677FAC">
        <w:t xml:space="preserve"> A</w:t>
      </w:r>
      <w:r>
        <w:t>I/AN p</w:t>
      </w:r>
      <w:r w:rsidR="00677FAC">
        <w:t>opulation of 87,700</w:t>
      </w:r>
      <w:r>
        <w:t>,</w:t>
      </w:r>
      <w:r w:rsidR="00677FAC">
        <w:t xml:space="preserve"> with 22,000 uninsured and an uninsurance rate of 25%</w:t>
      </w:r>
      <w:r>
        <w:t>. Although this decreased from</w:t>
      </w:r>
      <w:r w:rsidR="00677FAC">
        <w:t xml:space="preserve"> 36% uninsured in 2012,</w:t>
      </w:r>
      <w:r>
        <w:t xml:space="preserve"> Montana maintains</w:t>
      </w:r>
      <w:r w:rsidR="00677FAC">
        <w:t xml:space="preserve"> one of the highest</w:t>
      </w:r>
      <w:r>
        <w:t xml:space="preserve"> uninsurance rates</w:t>
      </w:r>
      <w:r w:rsidR="00677FAC">
        <w:t xml:space="preserve"> in the nation</w:t>
      </w:r>
      <w:r>
        <w:t>,</w:t>
      </w:r>
      <w:r w:rsidR="00677FAC">
        <w:t xml:space="preserve"> despite recent success.   2017 Medicaid enrollment was an estimated 36,000</w:t>
      </w:r>
      <w:r>
        <w:t>—</w:t>
      </w:r>
      <w:r w:rsidR="00677FAC">
        <w:t>nearly 5,000 more than 2012.  Montana saw Medicaid coverage increase from 37% of the A</w:t>
      </w:r>
      <w:r w:rsidR="003C7245">
        <w:t xml:space="preserve">I/AN </w:t>
      </w:r>
      <w:r w:rsidR="00677FAC">
        <w:t>population to 41% in 2017.</w:t>
      </w:r>
    </w:p>
    <w:p w14:paraId="03890C05" w14:textId="77777777" w:rsidR="00677FAC" w:rsidRDefault="00677FAC" w:rsidP="00677FAC"/>
    <w:p w14:paraId="3B9ECF98" w14:textId="77777777" w:rsidR="00677FAC" w:rsidRDefault="00677FAC" w:rsidP="00677FAC">
      <w:pPr>
        <w:rPr>
          <w:b/>
        </w:rPr>
      </w:pPr>
    </w:p>
    <w:p w14:paraId="568EC166" w14:textId="77777777" w:rsidR="00677FAC" w:rsidRDefault="00677FAC" w:rsidP="00677FAC">
      <w:pPr>
        <w:rPr>
          <w:b/>
        </w:rPr>
      </w:pPr>
    </w:p>
    <w:p w14:paraId="3D9E5553" w14:textId="77777777" w:rsidR="00677FAC" w:rsidRDefault="00677FAC" w:rsidP="00677FAC">
      <w:pPr>
        <w:rPr>
          <w:b/>
        </w:rPr>
      </w:pPr>
    </w:p>
    <w:p w14:paraId="7E3C20DF" w14:textId="77777777" w:rsidR="00677FAC" w:rsidRDefault="00677FAC" w:rsidP="00677FAC">
      <w:pPr>
        <w:rPr>
          <w:b/>
        </w:rPr>
      </w:pPr>
    </w:p>
    <w:p w14:paraId="63C61567" w14:textId="77777777" w:rsidR="00677FAC" w:rsidRDefault="00677FAC" w:rsidP="00677FAC">
      <w:r w:rsidRPr="00E707CD">
        <w:rPr>
          <w:b/>
        </w:rPr>
        <w:t>Research Note:</w:t>
      </w:r>
      <w:r>
        <w:t xml:space="preserve">  The American Community Survey (ACS) Coverage Question.  </w:t>
      </w:r>
    </w:p>
    <w:p w14:paraId="412FFD24" w14:textId="77777777" w:rsidR="00677FAC" w:rsidRDefault="00677FAC" w:rsidP="00677FAC"/>
    <w:p w14:paraId="690F170E" w14:textId="77777777" w:rsidR="00677FAC" w:rsidRPr="00DD0533" w:rsidRDefault="00677FAC" w:rsidP="00677FAC">
      <w:r w:rsidRPr="00DD0533">
        <w:t xml:space="preserve">The </w:t>
      </w:r>
      <w:r>
        <w:t xml:space="preserve">ACS </w:t>
      </w:r>
      <w:r w:rsidRPr="00DD0533">
        <w:t xml:space="preserve">health insurance question asks the respondent to give a separate answer for each member of </w:t>
      </w:r>
      <w:r>
        <w:t xml:space="preserve">the </w:t>
      </w:r>
      <w:r w:rsidRPr="00DD0533">
        <w:t>household regarding health insurance coverage.</w:t>
      </w:r>
      <w:r>
        <w:t xml:space="preserve">  The respondent may choose more than one of the answers to the question about what type of coverage they have.</w:t>
      </w:r>
    </w:p>
    <w:p w14:paraId="02F47125" w14:textId="77777777" w:rsidR="00677FAC" w:rsidRPr="00DD0533" w:rsidRDefault="00677FAC" w:rsidP="00677FAC">
      <w:pPr>
        <w:numPr>
          <w:ilvl w:val="0"/>
          <w:numId w:val="1"/>
        </w:numPr>
      </w:pPr>
      <w:r w:rsidRPr="00DD0533">
        <w:t>Employer Sponsored Insurance (ESI)</w:t>
      </w:r>
    </w:p>
    <w:p w14:paraId="76A551FC" w14:textId="77777777" w:rsidR="00677FAC" w:rsidRPr="00DD0533" w:rsidRDefault="00677FAC" w:rsidP="00677FAC">
      <w:pPr>
        <w:numPr>
          <w:ilvl w:val="0"/>
          <w:numId w:val="1"/>
        </w:numPr>
      </w:pPr>
      <w:r w:rsidRPr="00DD0533">
        <w:t>Private, paid by individual al</w:t>
      </w:r>
      <w:r>
        <w:t>so</w:t>
      </w:r>
      <w:r w:rsidRPr="00DD0533">
        <w:t xml:space="preserve"> </w:t>
      </w:r>
      <w:r>
        <w:t>known</w:t>
      </w:r>
      <w:r w:rsidRPr="00DD0533">
        <w:t xml:space="preserve"> as “non-Group”</w:t>
      </w:r>
      <w:r>
        <w:t xml:space="preserve"> coverage</w:t>
      </w:r>
    </w:p>
    <w:p w14:paraId="3F471D92" w14:textId="77777777" w:rsidR="00677FAC" w:rsidRPr="00DD0533" w:rsidRDefault="00677FAC" w:rsidP="00677FAC">
      <w:pPr>
        <w:numPr>
          <w:ilvl w:val="0"/>
          <w:numId w:val="1"/>
        </w:numPr>
      </w:pPr>
      <w:r w:rsidRPr="00DD0533">
        <w:t>Medicare</w:t>
      </w:r>
    </w:p>
    <w:p w14:paraId="26463F89" w14:textId="77777777" w:rsidR="00677FAC" w:rsidRPr="00DD0533" w:rsidRDefault="00677FAC" w:rsidP="00677FAC">
      <w:pPr>
        <w:numPr>
          <w:ilvl w:val="0"/>
          <w:numId w:val="1"/>
        </w:numPr>
      </w:pPr>
      <w:r w:rsidRPr="00DD0533">
        <w:t xml:space="preserve">Medicaid  </w:t>
      </w:r>
    </w:p>
    <w:p w14:paraId="700027E9" w14:textId="77777777" w:rsidR="00677FAC" w:rsidRPr="00DD0533" w:rsidRDefault="00677FAC" w:rsidP="00677FAC">
      <w:pPr>
        <w:numPr>
          <w:ilvl w:val="0"/>
          <w:numId w:val="1"/>
        </w:numPr>
      </w:pPr>
      <w:r w:rsidRPr="00DD0533">
        <w:t>Tricare, Health care insurance for military and families</w:t>
      </w:r>
    </w:p>
    <w:p w14:paraId="5107F7E0" w14:textId="77777777" w:rsidR="00677FAC" w:rsidRPr="00DD0533" w:rsidRDefault="00677FAC" w:rsidP="00677FAC">
      <w:pPr>
        <w:numPr>
          <w:ilvl w:val="0"/>
          <w:numId w:val="1"/>
        </w:numPr>
      </w:pPr>
      <w:r w:rsidRPr="00DD0533">
        <w:t xml:space="preserve">VA, Veteran’s Administration </w:t>
      </w:r>
    </w:p>
    <w:p w14:paraId="39BD2B4F" w14:textId="77777777" w:rsidR="00677FAC" w:rsidRDefault="00677FAC" w:rsidP="00677FAC">
      <w:pPr>
        <w:numPr>
          <w:ilvl w:val="0"/>
          <w:numId w:val="1"/>
        </w:numPr>
      </w:pPr>
      <w:r w:rsidRPr="00DD0533">
        <w:t>IHS coverage-</w:t>
      </w:r>
      <w:r>
        <w:t>does respondent have ‘access to IHS’</w:t>
      </w:r>
      <w:r w:rsidRPr="00DD0533">
        <w:t xml:space="preserve"> </w:t>
      </w:r>
    </w:p>
    <w:p w14:paraId="293354DC" w14:textId="77777777" w:rsidR="00677FAC" w:rsidRDefault="00677FAC" w:rsidP="00677FAC"/>
    <w:p w14:paraId="314B49A0" w14:textId="77777777" w:rsidR="00677FAC" w:rsidRPr="00DD0533" w:rsidRDefault="00755365" w:rsidP="00677FAC">
      <w:r>
        <w:t>The</w:t>
      </w:r>
      <w:r w:rsidR="00677FAC">
        <w:t xml:space="preserve"> ACS estimate of those with ‘access to IHS’ is a reasonable estimate of the number of patients of Indian health programs; including </w:t>
      </w:r>
      <w:r w:rsidR="00677FAC" w:rsidRPr="00604F87">
        <w:rPr>
          <w:i/>
          <w:u w:val="single"/>
        </w:rPr>
        <w:t>both</w:t>
      </w:r>
      <w:r>
        <w:t xml:space="preserve"> IHS and Tribally-</w:t>
      </w:r>
      <w:r w:rsidR="00677FAC">
        <w:t>op</w:t>
      </w:r>
      <w:r>
        <w:t>erated programs, not solely IHS-</w:t>
      </w:r>
      <w:r w:rsidR="00677FAC">
        <w:t>operated programs.  However, several states, including Arizona, the estimate does not seem ‘valid’ as it is not close to the likely number of patients who have access to IHS and/or Tribal health programs.  It is advisable that one refer to the IHS Active User population when interpreting state health insurance coverage of A</w:t>
      </w:r>
      <w:r>
        <w:t>I/AN</w:t>
      </w:r>
      <w:r w:rsidR="00677FAC">
        <w:t>s.  The ACS estimate for those with access to IHS in 2017 was 1.4 million nationally</w:t>
      </w:r>
      <w:r w:rsidR="003C7245">
        <w:t>,</w:t>
      </w:r>
      <w:r w:rsidR="00677FAC">
        <w:t xml:space="preserve"> compared to the 2017 1.6 million IHS Active User Population (that uses a 3</w:t>
      </w:r>
      <w:r>
        <w:t>-</w:t>
      </w:r>
      <w:r w:rsidR="00677FAC">
        <w:t>year time frame to determine users).</w:t>
      </w:r>
    </w:p>
    <w:p w14:paraId="30544077" w14:textId="77777777" w:rsidR="00677FAC" w:rsidRDefault="00677FAC" w:rsidP="00677FAC"/>
    <w:p w14:paraId="2B39D7B2" w14:textId="77777777" w:rsidR="00677FAC" w:rsidRDefault="00677FAC" w:rsidP="00677FAC">
      <w:r w:rsidRPr="00E707CD">
        <w:rPr>
          <w:b/>
        </w:rPr>
        <w:t>Note</w:t>
      </w:r>
      <w:r>
        <w:t>:</w:t>
      </w:r>
    </w:p>
    <w:p w14:paraId="65147F8F" w14:textId="3E17D70B" w:rsidR="00677FAC" w:rsidRDefault="00677FAC" w:rsidP="00677FAC">
      <w:r>
        <w:t>The American Community Survey is an annual survey that provides population estimates, including insurance status estimates.  A</w:t>
      </w:r>
      <w:r w:rsidR="003C7245">
        <w:t xml:space="preserve">I/ANs </w:t>
      </w:r>
      <w:r>
        <w:t xml:space="preserve">are oversampled, but sampling error rate can be very high for smaller populations in some states.  These data are from the 2017 survey released in 2018 and accessed using Dataferret January 18, 2019. </w:t>
      </w:r>
    </w:p>
    <w:p w14:paraId="5E6E7E1E" w14:textId="77777777" w:rsidR="00677FAC" w:rsidRDefault="00677FAC" w:rsidP="00677FAC">
      <w:pPr>
        <w:jc w:val="center"/>
      </w:pPr>
    </w:p>
    <w:p w14:paraId="4FE937B0" w14:textId="77777777" w:rsidR="002116B2" w:rsidRDefault="002116B2" w:rsidP="002116B2">
      <w:pPr>
        <w:jc w:val="center"/>
      </w:pPr>
      <w:r>
        <w:br w:type="page"/>
      </w:r>
    </w:p>
    <w:p w14:paraId="410A3F44" w14:textId="77777777" w:rsidR="002116B2" w:rsidRDefault="002116B2" w:rsidP="002116B2">
      <w:pPr>
        <w:jc w:val="center"/>
      </w:pPr>
    </w:p>
    <w:p w14:paraId="282A5B77" w14:textId="77777777" w:rsidR="003353A5" w:rsidRDefault="003353A5" w:rsidP="003353A5">
      <w:pPr>
        <w:jc w:val="center"/>
        <w:rPr>
          <w:b/>
          <w:sz w:val="28"/>
          <w:szCs w:val="28"/>
        </w:rPr>
      </w:pPr>
      <w:r>
        <w:rPr>
          <w:b/>
          <w:sz w:val="28"/>
          <w:szCs w:val="28"/>
        </w:rPr>
        <w:t>Charts</w:t>
      </w:r>
    </w:p>
    <w:p w14:paraId="7C03AD35" w14:textId="77777777" w:rsidR="003353A5" w:rsidRDefault="003353A5" w:rsidP="003353A5">
      <w:pPr>
        <w:jc w:val="center"/>
        <w:rPr>
          <w:b/>
          <w:sz w:val="28"/>
          <w:szCs w:val="28"/>
        </w:rPr>
      </w:pPr>
    </w:p>
    <w:p w14:paraId="3418C74F" w14:textId="77777777" w:rsidR="003353A5" w:rsidRDefault="003353A5" w:rsidP="003353A5">
      <w:pPr>
        <w:jc w:val="center"/>
      </w:pPr>
      <w:r>
        <w:t>AI/ANs with Health Insurance</w:t>
      </w:r>
    </w:p>
    <w:p w14:paraId="35A301AF" w14:textId="77777777" w:rsidR="003353A5" w:rsidRDefault="003353A5" w:rsidP="003353A5">
      <w:r>
        <w:t>2012-2017 Health Insurance Coverage All AIAN</w:t>
      </w:r>
    </w:p>
    <w:p w14:paraId="49846433" w14:textId="77777777" w:rsidR="003353A5" w:rsidRDefault="003353A5" w:rsidP="003353A5">
      <w:r>
        <w:t>2012-2017 Health Insurance Coverage:  With IHS Access</w:t>
      </w:r>
    </w:p>
    <w:p w14:paraId="7704D942" w14:textId="77777777" w:rsidR="003353A5" w:rsidRDefault="003353A5" w:rsidP="003353A5">
      <w:r>
        <w:t>2012-2017 Health Insurance Coverage:  Without IHS Access</w:t>
      </w:r>
    </w:p>
    <w:p w14:paraId="100FA5ED" w14:textId="77777777" w:rsidR="003353A5" w:rsidRDefault="003353A5" w:rsidP="003353A5"/>
    <w:p w14:paraId="435D2CC5" w14:textId="77777777" w:rsidR="003353A5" w:rsidRDefault="003353A5" w:rsidP="003353A5">
      <w:pPr>
        <w:jc w:val="center"/>
      </w:pPr>
      <w:r>
        <w:t>AI/ANs Uninsured</w:t>
      </w:r>
    </w:p>
    <w:p w14:paraId="688B59D4" w14:textId="77777777" w:rsidR="003353A5" w:rsidRDefault="003353A5" w:rsidP="003353A5">
      <w:r>
        <w:t xml:space="preserve">2012-2017 Uninsured </w:t>
      </w:r>
    </w:p>
    <w:p w14:paraId="4502192B" w14:textId="77777777" w:rsidR="003353A5" w:rsidRDefault="003353A5" w:rsidP="003353A5">
      <w:r>
        <w:t>2012-2017 Uninsured: With Access to IHS</w:t>
      </w:r>
    </w:p>
    <w:p w14:paraId="7C8C69D3" w14:textId="77777777" w:rsidR="003353A5" w:rsidRDefault="003353A5" w:rsidP="003353A5">
      <w:r>
        <w:t>2012-2017 Uninsured: Without Access to IHS</w:t>
      </w:r>
    </w:p>
    <w:p w14:paraId="31C4B060" w14:textId="77777777" w:rsidR="003353A5" w:rsidRDefault="003353A5" w:rsidP="003353A5"/>
    <w:p w14:paraId="61AF1BEE" w14:textId="77777777" w:rsidR="003353A5" w:rsidRDefault="003353A5" w:rsidP="003353A5">
      <w:pPr>
        <w:jc w:val="center"/>
      </w:pPr>
      <w:r>
        <w:t>Number of AI/ANs with Medicaid Coverage</w:t>
      </w:r>
    </w:p>
    <w:p w14:paraId="15CF5720" w14:textId="77777777" w:rsidR="003353A5" w:rsidRDefault="003353A5" w:rsidP="003353A5">
      <w:r>
        <w:t>2012-2017 Medicaid Enrollment</w:t>
      </w:r>
    </w:p>
    <w:p w14:paraId="4E4E1C0C" w14:textId="77777777" w:rsidR="003353A5" w:rsidRDefault="003353A5" w:rsidP="003353A5">
      <w:r>
        <w:t>2012-2017 Medicaid Enrollment:  With Access to IHS</w:t>
      </w:r>
    </w:p>
    <w:p w14:paraId="2596E5C2" w14:textId="77777777" w:rsidR="003353A5" w:rsidRDefault="003353A5" w:rsidP="003353A5">
      <w:r>
        <w:t>2012-2017 Medicaid Enrollment:  Without Access to IHS</w:t>
      </w:r>
    </w:p>
    <w:p w14:paraId="28F8FE72" w14:textId="77777777" w:rsidR="003353A5" w:rsidRDefault="003353A5" w:rsidP="003353A5"/>
    <w:p w14:paraId="73463361" w14:textId="77777777" w:rsidR="003353A5" w:rsidRDefault="003353A5" w:rsidP="003353A5">
      <w:pPr>
        <w:jc w:val="center"/>
      </w:pPr>
      <w:r>
        <w:t xml:space="preserve">Percentage AI/ANs with Medicaid Coverage </w:t>
      </w:r>
    </w:p>
    <w:p w14:paraId="672DF384" w14:textId="77777777" w:rsidR="003353A5" w:rsidRDefault="003353A5" w:rsidP="003353A5">
      <w:r>
        <w:t>2012-2017 Percentage AIANS with Medicaid Coverage</w:t>
      </w:r>
    </w:p>
    <w:p w14:paraId="68E402B7" w14:textId="77777777" w:rsidR="003353A5" w:rsidRDefault="003353A5" w:rsidP="003353A5">
      <w:r>
        <w:t>2012-2017 Percentage Medicaid AIANs with Access to IHS</w:t>
      </w:r>
    </w:p>
    <w:p w14:paraId="0E4918AD" w14:textId="77777777" w:rsidR="003353A5" w:rsidRDefault="003353A5" w:rsidP="003353A5">
      <w:r>
        <w:t>2012-2017 Percentage Medicaid AIANs without Access to IHS</w:t>
      </w:r>
    </w:p>
    <w:p w14:paraId="2544516F" w14:textId="77777777" w:rsidR="003353A5" w:rsidRDefault="003353A5" w:rsidP="003353A5"/>
    <w:p w14:paraId="48F4C5B9" w14:textId="77777777" w:rsidR="003353A5" w:rsidRDefault="003353A5" w:rsidP="003353A5">
      <w:pPr>
        <w:jc w:val="center"/>
      </w:pPr>
      <w:r>
        <w:t>AI/AN Medicaid Coverage, by Access to IHS</w:t>
      </w:r>
    </w:p>
    <w:p w14:paraId="71521F19" w14:textId="77777777" w:rsidR="003353A5" w:rsidRDefault="003353A5" w:rsidP="003353A5">
      <w:r>
        <w:t>2012 Total Medicaid, by Percentage with Access to IHS</w:t>
      </w:r>
    </w:p>
    <w:p w14:paraId="767FFA90" w14:textId="77777777" w:rsidR="003353A5" w:rsidRDefault="003353A5" w:rsidP="003353A5">
      <w:r>
        <w:t>2017 Total Medicaid, by Percentage with Access to IHS</w:t>
      </w:r>
    </w:p>
    <w:p w14:paraId="26BC6984" w14:textId="77777777" w:rsidR="003353A5" w:rsidRDefault="003353A5" w:rsidP="003353A5"/>
    <w:p w14:paraId="2528A287" w14:textId="77777777" w:rsidR="003353A5" w:rsidRDefault="003353A5" w:rsidP="003353A5">
      <w:pPr>
        <w:jc w:val="center"/>
      </w:pPr>
      <w:r>
        <w:t>AI/ANs Population by Access to IHS</w:t>
      </w:r>
    </w:p>
    <w:p w14:paraId="22EFEA04" w14:textId="77777777" w:rsidR="003353A5" w:rsidRDefault="003353A5" w:rsidP="003353A5">
      <w:r>
        <w:rPr>
          <w:bCs/>
        </w:rPr>
        <w:t>2012 Total Population,</w:t>
      </w:r>
      <w:r>
        <w:rPr>
          <w:b/>
          <w:bCs/>
        </w:rPr>
        <w:t xml:space="preserve"> </w:t>
      </w:r>
      <w:r>
        <w:t>by Percentage with Access to IHS</w:t>
      </w:r>
    </w:p>
    <w:p w14:paraId="68F14E2D" w14:textId="77777777" w:rsidR="003353A5" w:rsidRDefault="003353A5" w:rsidP="003353A5">
      <w:r>
        <w:t>2017 Total Population, by Percentage with Access to IHS</w:t>
      </w:r>
    </w:p>
    <w:p w14:paraId="550A0BA1" w14:textId="77777777" w:rsidR="002116B2" w:rsidRDefault="002116B2" w:rsidP="002116B2">
      <w:pPr>
        <w:jc w:val="center"/>
      </w:pPr>
      <w:r>
        <w:rPr>
          <w:noProof/>
        </w:rPr>
        <w:lastRenderedPageBreak/>
        <w:drawing>
          <wp:inline distT="0" distB="0" distL="0" distR="0" wp14:anchorId="6B3C6149" wp14:editId="6C38F0EC">
            <wp:extent cx="5088194" cy="2964426"/>
            <wp:effectExtent l="0" t="0" r="17780" b="7620"/>
            <wp:docPr id="16" name="Chart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6D1559" w14:textId="77777777" w:rsidR="00F521D4" w:rsidRDefault="00F521D4" w:rsidP="002116B2">
      <w:pPr>
        <w:jc w:val="center"/>
      </w:pPr>
    </w:p>
    <w:p w14:paraId="5CD8ECD1" w14:textId="2392EA07" w:rsidR="00F521D4" w:rsidRPr="009405DE" w:rsidRDefault="00F521D4" w:rsidP="00F521D4">
      <w:r>
        <w:t>The number of A</w:t>
      </w:r>
      <w:r w:rsidR="003C7245">
        <w:t xml:space="preserve">I/ANs </w:t>
      </w:r>
      <w:r>
        <w:t>in Montana with health insurance coverage increased from 54,000 in 2012 to 65,000 in 2017.  This 11,000 increase included 6,500 males and 4,600 females.</w:t>
      </w:r>
    </w:p>
    <w:p w14:paraId="5F7F71FD" w14:textId="77777777" w:rsidR="003353A5" w:rsidRDefault="003F2DDB" w:rsidP="00F521D4">
      <w:pPr>
        <w:jc w:val="center"/>
      </w:pPr>
      <w:r>
        <w:rPr>
          <w:noProof/>
        </w:rPr>
        <w:drawing>
          <wp:inline distT="0" distB="0" distL="0" distR="0" wp14:anchorId="2357FCC9" wp14:editId="01897CFF">
            <wp:extent cx="4087219" cy="2767612"/>
            <wp:effectExtent l="0" t="0" r="15240" b="13970"/>
            <wp:docPr id="22" name="Chart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0206F0" w14:textId="3744D240" w:rsidR="001F46C0" w:rsidRDefault="003F2DDB" w:rsidP="00F521D4">
      <w:pPr>
        <w:jc w:val="center"/>
      </w:pPr>
      <w:r>
        <w:rPr>
          <w:noProof/>
        </w:rPr>
        <w:lastRenderedPageBreak/>
        <w:drawing>
          <wp:inline distT="0" distB="0" distL="0" distR="0" wp14:anchorId="128CEB2D" wp14:editId="4326DB17">
            <wp:extent cx="4087219" cy="2767614"/>
            <wp:effectExtent l="0" t="0" r="15240" b="13970"/>
            <wp:docPr id="23" name="Chart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D0E614" w14:textId="77777777" w:rsidR="001F46C0" w:rsidRDefault="001F46C0" w:rsidP="001F46C0"/>
    <w:p w14:paraId="42174C48" w14:textId="0CF68377" w:rsidR="001F46C0" w:rsidRDefault="001F46C0" w:rsidP="001F46C0">
      <w:r>
        <w:t>The increase for A</w:t>
      </w:r>
      <w:r w:rsidR="003C7245">
        <w:t xml:space="preserve">I/ANs </w:t>
      </w:r>
      <w:r>
        <w:t xml:space="preserve">without access to IHS was </w:t>
      </w:r>
      <w:r w:rsidR="00F521D4">
        <w:t>11</w:t>
      </w:r>
      <w:r>
        <w:t>,000</w:t>
      </w:r>
      <w:r w:rsidR="003C7245">
        <w:t>:</w:t>
      </w:r>
      <w:r>
        <w:t xml:space="preserve"> </w:t>
      </w:r>
      <w:r w:rsidR="00F521D4">
        <w:t>6,000</w:t>
      </w:r>
      <w:r>
        <w:t xml:space="preserve"> males and </w:t>
      </w:r>
      <w:r w:rsidR="00F521D4">
        <w:t>5</w:t>
      </w:r>
      <w:r>
        <w:t>,000 females</w:t>
      </w:r>
      <w:r w:rsidR="00F521D4">
        <w:t>.</w:t>
      </w:r>
    </w:p>
    <w:p w14:paraId="12D636C8" w14:textId="77777777" w:rsidR="001F46C0" w:rsidRDefault="001F46C0" w:rsidP="001F46C0"/>
    <w:p w14:paraId="3F005B37" w14:textId="77777777" w:rsidR="00F521D4" w:rsidRDefault="00F521D4" w:rsidP="001F46C0"/>
    <w:p w14:paraId="0BB82E8A" w14:textId="77777777" w:rsidR="00F521D4" w:rsidRDefault="003F2DDB" w:rsidP="002116B2">
      <w:pPr>
        <w:jc w:val="center"/>
      </w:pPr>
      <w:r>
        <w:rPr>
          <w:noProof/>
        </w:rPr>
        <w:drawing>
          <wp:inline distT="0" distB="0" distL="0" distR="0" wp14:anchorId="44AFDA1C" wp14:editId="294F30C0">
            <wp:extent cx="3960219" cy="2767610"/>
            <wp:effectExtent l="0" t="0" r="15240" b="1397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DE2AA4" w14:textId="77777777" w:rsidR="00F521D4" w:rsidRDefault="00F521D4" w:rsidP="002116B2">
      <w:pPr>
        <w:jc w:val="center"/>
      </w:pPr>
    </w:p>
    <w:p w14:paraId="6D16AC7E" w14:textId="3C8C461F" w:rsidR="00F521D4" w:rsidRDefault="00F521D4" w:rsidP="00F521D4">
      <w:r>
        <w:t>The number of Uninsured A</w:t>
      </w:r>
      <w:r w:rsidR="003C7245">
        <w:t xml:space="preserve">I/ANs </w:t>
      </w:r>
      <w:r>
        <w:t>s in Montana de</w:t>
      </w:r>
      <w:r w:rsidR="003C7245">
        <w:t>c</w:t>
      </w:r>
      <w:r>
        <w:t>reased from 31,000 in 2012 to 22,000 in 2017</w:t>
      </w:r>
      <w:r w:rsidR="003C7245">
        <w:t>—</w:t>
      </w:r>
      <w:r>
        <w:t xml:space="preserve">a 9,000 person decline.  </w:t>
      </w:r>
      <w:r w:rsidR="003C7245">
        <w:t>U</w:t>
      </w:r>
      <w:r>
        <w:t>ninsured</w:t>
      </w:r>
      <w:r w:rsidR="003C7245">
        <w:t xml:space="preserve"> males</w:t>
      </w:r>
      <w:r>
        <w:t xml:space="preserve"> declined by 5,200 compared to a 3,700 decrease for females.</w:t>
      </w:r>
    </w:p>
    <w:p w14:paraId="4D404FCC" w14:textId="77777777" w:rsidR="003353A5" w:rsidRDefault="003353A5" w:rsidP="00F521D4"/>
    <w:p w14:paraId="19FE9C8F" w14:textId="77777777" w:rsidR="003353A5" w:rsidRDefault="003F2DDB" w:rsidP="003353A5">
      <w:pPr>
        <w:jc w:val="center"/>
      </w:pPr>
      <w:r>
        <w:rPr>
          <w:noProof/>
        </w:rPr>
        <w:lastRenderedPageBreak/>
        <w:drawing>
          <wp:inline distT="0" distB="0" distL="0" distR="0" wp14:anchorId="5E0E01A7" wp14:editId="5A623D95">
            <wp:extent cx="3804768" cy="2767612"/>
            <wp:effectExtent l="0" t="0" r="18415" b="1397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E45297" w14:textId="57C8D96A" w:rsidR="00F521D4" w:rsidRDefault="003F2DDB" w:rsidP="003353A5">
      <w:pPr>
        <w:jc w:val="center"/>
      </w:pPr>
      <w:r>
        <w:rPr>
          <w:noProof/>
        </w:rPr>
        <w:drawing>
          <wp:inline distT="0" distB="0" distL="0" distR="0" wp14:anchorId="05E155C6" wp14:editId="30A43BD6">
            <wp:extent cx="3845919" cy="2767610"/>
            <wp:effectExtent l="0" t="0" r="15240" b="1397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412539" w14:textId="77777777" w:rsidR="00F521D4" w:rsidRDefault="00F521D4" w:rsidP="00F521D4"/>
    <w:p w14:paraId="493DE8A7" w14:textId="0C033AF3" w:rsidR="00F521D4" w:rsidRDefault="00F521D4" w:rsidP="00F521D4">
      <w:r>
        <w:t>The number of uninsured A</w:t>
      </w:r>
      <w:r w:rsidR="003C7245">
        <w:t xml:space="preserve">I/ANs </w:t>
      </w:r>
      <w:r>
        <w:t xml:space="preserve">with access to </w:t>
      </w:r>
      <w:r w:rsidR="003C7245">
        <w:t>I</w:t>
      </w:r>
      <w:r>
        <w:t>HS declined by 6,500 from 2012 to 2017 and the number without access to IHS declined by 2,400.  Although 57% of all A</w:t>
      </w:r>
      <w:r w:rsidR="003C7245">
        <w:t xml:space="preserve">I/ANs </w:t>
      </w:r>
      <w:r>
        <w:t>in Montana have access to IHS (see below)</w:t>
      </w:r>
      <w:r w:rsidR="003C7245">
        <w:t>,</w:t>
      </w:r>
      <w:r>
        <w:t xml:space="preserve"> it appears Indian health programs have had greater success enrolling patients in health insurance for their population that for those without access to IHS.</w:t>
      </w:r>
    </w:p>
    <w:p w14:paraId="67132C8D" w14:textId="77777777" w:rsidR="00F521D4" w:rsidRDefault="003F2DDB" w:rsidP="002116B2">
      <w:pPr>
        <w:jc w:val="center"/>
      </w:pPr>
      <w:r>
        <w:rPr>
          <w:noProof/>
        </w:rPr>
        <w:lastRenderedPageBreak/>
        <w:drawing>
          <wp:inline distT="0" distB="0" distL="0" distR="0" wp14:anchorId="27984F58" wp14:editId="6779F887">
            <wp:extent cx="4391250" cy="2890683"/>
            <wp:effectExtent l="0" t="0" r="9525" b="5080"/>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A10DEA" w14:textId="77777777" w:rsidR="00F521D4" w:rsidRDefault="00F521D4" w:rsidP="002116B2">
      <w:pPr>
        <w:jc w:val="center"/>
      </w:pPr>
    </w:p>
    <w:p w14:paraId="6E9FAB0A" w14:textId="77777777" w:rsidR="00F521D4" w:rsidRDefault="00F521D4" w:rsidP="00F521D4">
      <w:r>
        <w:t>Medicaid enrollment increases by 4,600 from 2012 to 2017; from 31,600 to 36,</w:t>
      </w:r>
      <w:r w:rsidR="00B85AA9">
        <w:t>200.  The male increase was 3,800 compared to just 800 for females.</w:t>
      </w:r>
    </w:p>
    <w:p w14:paraId="7E718116" w14:textId="77777777" w:rsidR="00F521D4" w:rsidRDefault="00F521D4" w:rsidP="002116B2">
      <w:pPr>
        <w:jc w:val="center"/>
      </w:pPr>
    </w:p>
    <w:p w14:paraId="63721CE8" w14:textId="77777777" w:rsidR="00F521D4" w:rsidRDefault="00F521D4" w:rsidP="002116B2">
      <w:pPr>
        <w:jc w:val="center"/>
      </w:pPr>
    </w:p>
    <w:p w14:paraId="2BCBCA1F" w14:textId="77777777" w:rsidR="00F521D4" w:rsidRDefault="00F521D4" w:rsidP="002116B2">
      <w:pPr>
        <w:jc w:val="center"/>
      </w:pPr>
      <w:r>
        <w:t>Medicaid</w:t>
      </w:r>
      <w:r w:rsidR="003F2DDB">
        <w:rPr>
          <w:noProof/>
        </w:rPr>
        <w:drawing>
          <wp:inline distT="0" distB="0" distL="0" distR="0" wp14:anchorId="483CA143" wp14:editId="59036A18">
            <wp:extent cx="4683598" cy="2767612"/>
            <wp:effectExtent l="0" t="0" r="15875" b="1397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15D8EF" w14:textId="77777777" w:rsidR="002116B2" w:rsidRDefault="003F2DDB" w:rsidP="002116B2">
      <w:pPr>
        <w:jc w:val="center"/>
      </w:pPr>
      <w:r>
        <w:rPr>
          <w:noProof/>
        </w:rPr>
        <w:lastRenderedPageBreak/>
        <w:drawing>
          <wp:inline distT="0" distB="0" distL="0" distR="0" wp14:anchorId="730A03FD" wp14:editId="624808FA">
            <wp:extent cx="5167968" cy="3304174"/>
            <wp:effectExtent l="0" t="0" r="13970" b="10795"/>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302237" w14:textId="77777777" w:rsidR="00B85AA9" w:rsidRDefault="00B85AA9" w:rsidP="002116B2">
      <w:pPr>
        <w:jc w:val="center"/>
      </w:pPr>
    </w:p>
    <w:p w14:paraId="729D6634" w14:textId="77777777" w:rsidR="00B85AA9" w:rsidRDefault="00B85AA9" w:rsidP="00B85AA9">
      <w:r>
        <w:t>Medicaid enrollment increased by 2,000 for those American Indians and Alaska Natives with access to IHS compared to 2,600 for those without access to IHS.  The male and female increases were similar for those with access to IHS, but males increase far exceeded the female increase for those without access to IHS.</w:t>
      </w:r>
    </w:p>
    <w:p w14:paraId="1B66CB02" w14:textId="77777777" w:rsidR="00B85AA9" w:rsidRDefault="00B85AA9" w:rsidP="00B85AA9"/>
    <w:p w14:paraId="5186D7C7" w14:textId="77777777" w:rsidR="00B85AA9" w:rsidRDefault="002116B2" w:rsidP="002116B2">
      <w:pPr>
        <w:jc w:val="center"/>
      </w:pPr>
      <w:r>
        <w:rPr>
          <w:noProof/>
        </w:rPr>
        <w:drawing>
          <wp:inline distT="0" distB="0" distL="0" distR="0" wp14:anchorId="008D59A2" wp14:editId="49B4442A">
            <wp:extent cx="5417820" cy="2560320"/>
            <wp:effectExtent l="0" t="0" r="17780" b="1778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10D525" w14:textId="77777777" w:rsidR="00B85AA9" w:rsidRDefault="00B85AA9" w:rsidP="00B85AA9"/>
    <w:p w14:paraId="49CDBCD7" w14:textId="72F93991" w:rsidR="00B85AA9" w:rsidRDefault="00B85AA9" w:rsidP="00B85AA9">
      <w:r>
        <w:t>Medicaid coverage, as a percentage of those with access to IHS increased from 32% to 47%, a 15 percentage point increase, far larger than the 4% increase (from 40 to 44%) for those without access to IHS.</w:t>
      </w:r>
    </w:p>
    <w:p w14:paraId="74D25A1F" w14:textId="77777777" w:rsidR="00D642F4" w:rsidRDefault="003F2DDB" w:rsidP="002116B2">
      <w:pPr>
        <w:jc w:val="center"/>
      </w:pPr>
      <w:r>
        <w:rPr>
          <w:noProof/>
        </w:rPr>
        <w:lastRenderedPageBreak/>
        <w:drawing>
          <wp:inline distT="0" distB="0" distL="0" distR="0" wp14:anchorId="23A7CE76" wp14:editId="77A84394">
            <wp:extent cx="4636366" cy="3249715"/>
            <wp:effectExtent l="0" t="0" r="12065" b="14605"/>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D8452E" w14:textId="77777777" w:rsidR="00D642F4" w:rsidRDefault="00D642F4" w:rsidP="002116B2">
      <w:pPr>
        <w:jc w:val="center"/>
      </w:pPr>
    </w:p>
    <w:p w14:paraId="37E2E189" w14:textId="5E225FD8" w:rsidR="00D642F4" w:rsidRDefault="00D642F4" w:rsidP="00D642F4">
      <w:r>
        <w:t>In 2017 Medicaid coverage extended to 41% of Montana’s A</w:t>
      </w:r>
      <w:r w:rsidR="002E36C9">
        <w:t xml:space="preserve">I/AN </w:t>
      </w:r>
      <w:r>
        <w:t>population, compared to just 37% in 2012.  Male enrollment increased from 31% to 39% and females increased (statistically no change) from 42</w:t>
      </w:r>
      <w:r w:rsidR="002E36C9">
        <w:t>%</w:t>
      </w:r>
      <w:r>
        <w:t xml:space="preserve"> to 43%.</w:t>
      </w:r>
    </w:p>
    <w:p w14:paraId="15F306DC" w14:textId="77777777" w:rsidR="00D642F4" w:rsidRDefault="00D642F4" w:rsidP="002116B2">
      <w:pPr>
        <w:jc w:val="center"/>
      </w:pPr>
    </w:p>
    <w:p w14:paraId="275AE158" w14:textId="77777777" w:rsidR="00D642F4" w:rsidRDefault="00D642F4" w:rsidP="002116B2">
      <w:pPr>
        <w:jc w:val="center"/>
      </w:pPr>
      <w:r>
        <w:rPr>
          <w:noProof/>
        </w:rPr>
        <w:drawing>
          <wp:inline distT="0" distB="0" distL="0" distR="0" wp14:anchorId="0D35863F" wp14:editId="596BCD91">
            <wp:extent cx="4636366" cy="3252685"/>
            <wp:effectExtent l="0" t="0" r="12065" b="11430"/>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83A204" w14:textId="77777777" w:rsidR="00D642F4" w:rsidRDefault="00D642F4" w:rsidP="00D642F4"/>
    <w:p w14:paraId="28EB645F" w14:textId="77777777" w:rsidR="00D642F4" w:rsidRDefault="003F2DDB" w:rsidP="002116B2">
      <w:pPr>
        <w:jc w:val="center"/>
      </w:pPr>
      <w:r>
        <w:rPr>
          <w:noProof/>
        </w:rPr>
        <w:lastRenderedPageBreak/>
        <w:drawing>
          <wp:inline distT="0" distB="0" distL="0" distR="0" wp14:anchorId="17BA13BD" wp14:editId="5893E7E4">
            <wp:extent cx="4654702" cy="2845163"/>
            <wp:effectExtent l="0" t="0" r="6350" b="1270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766015" w14:textId="77777777" w:rsidR="00D642F4" w:rsidRDefault="00D642F4" w:rsidP="002116B2">
      <w:pPr>
        <w:jc w:val="center"/>
      </w:pPr>
    </w:p>
    <w:p w14:paraId="7D510215" w14:textId="67C3B829" w:rsidR="00D642F4" w:rsidRDefault="00D642F4" w:rsidP="00D642F4">
      <w:r>
        <w:t>Medicaid coverage for those with access to IHS increased from 32% to 40% in 2017; males from 32 to 39%</w:t>
      </w:r>
      <w:r w:rsidR="002E36C9">
        <w:t>,</w:t>
      </w:r>
      <w:r>
        <w:t xml:space="preserve"> and females from 31 to 41%.  For those without access to IHS Medicaid experienced an unexpected decline from 47% to 44% with females accounting for all of the decline as coverage slipped from 62% in 2012 to just 46% in 2017.  Caution is advised in interpreting these estimates due to the smaller population </w:t>
      </w:r>
      <w:r w:rsidR="009C7B62">
        <w:t>size.</w:t>
      </w:r>
    </w:p>
    <w:p w14:paraId="27C9D485" w14:textId="77777777" w:rsidR="009C7B62" w:rsidRDefault="003F2DDB" w:rsidP="002116B2">
      <w:pPr>
        <w:jc w:val="center"/>
      </w:pPr>
      <w:r>
        <w:rPr>
          <w:noProof/>
        </w:rPr>
        <w:lastRenderedPageBreak/>
        <w:drawing>
          <wp:inline distT="0" distB="0" distL="0" distR="0" wp14:anchorId="3D33F271" wp14:editId="0CE8A003">
            <wp:extent cx="4662212" cy="2838365"/>
            <wp:effectExtent l="0" t="0" r="11430" b="6985"/>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534F4717" wp14:editId="23671972">
            <wp:extent cx="4658808" cy="2851381"/>
            <wp:effectExtent l="0" t="0" r="15240" b="6350"/>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EAB395" w14:textId="77777777" w:rsidR="009C7B62" w:rsidRDefault="009C7B62" w:rsidP="002116B2">
      <w:pPr>
        <w:jc w:val="center"/>
      </w:pPr>
    </w:p>
    <w:p w14:paraId="3AF8169F" w14:textId="3FC3F355" w:rsidR="009C7B62" w:rsidRDefault="009C7B62" w:rsidP="009C7B62">
      <w:r>
        <w:t>The percentage of the 2017 A</w:t>
      </w:r>
      <w:r w:rsidR="002E36C9">
        <w:t>I/</w:t>
      </w:r>
      <w:r w:rsidR="00567658">
        <w:t>AN population</w:t>
      </w:r>
      <w:r>
        <w:t xml:space="preserve"> with Medicaid (55%) was essentially unchanged between 2012 (56%</w:t>
      </w:r>
      <w:r w:rsidR="00567658">
        <w:t>) and</w:t>
      </w:r>
      <w:r>
        <w:t xml:space="preserve"> 2017.</w:t>
      </w:r>
    </w:p>
    <w:p w14:paraId="5A88B424" w14:textId="77777777" w:rsidR="002116B2" w:rsidRDefault="003F2DDB" w:rsidP="002116B2">
      <w:pPr>
        <w:jc w:val="center"/>
      </w:pPr>
      <w:r>
        <w:rPr>
          <w:noProof/>
        </w:rPr>
        <w:lastRenderedPageBreak/>
        <w:drawing>
          <wp:inline distT="0" distB="0" distL="0" distR="0" wp14:anchorId="4547E6F5" wp14:editId="727415D9">
            <wp:extent cx="4646614" cy="2662368"/>
            <wp:effectExtent l="0" t="0" r="14605" b="17780"/>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6A7725A8" wp14:editId="77EC99BC">
            <wp:extent cx="4634179" cy="2662368"/>
            <wp:effectExtent l="0" t="0" r="14605" b="17780"/>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73B5E0" w14:textId="77777777" w:rsidR="009C7B62" w:rsidRDefault="009C7B62" w:rsidP="002116B2">
      <w:pPr>
        <w:jc w:val="center"/>
      </w:pPr>
    </w:p>
    <w:p w14:paraId="77152252" w14:textId="29097E13" w:rsidR="00CE35DB" w:rsidRDefault="009C7B62" w:rsidP="001764F2">
      <w:r>
        <w:t>The percentage of the total A</w:t>
      </w:r>
      <w:r w:rsidR="002E36C9">
        <w:t xml:space="preserve">I/AN </w:t>
      </w:r>
      <w:r>
        <w:t xml:space="preserve">population with access to </w:t>
      </w:r>
      <w:r w:rsidR="002E36C9">
        <w:t>I</w:t>
      </w:r>
      <w:r>
        <w:t>HS decreased from 66% in 201</w:t>
      </w:r>
      <w:r w:rsidR="002E36C9">
        <w:t>2</w:t>
      </w:r>
      <w:r>
        <w:t xml:space="preserve"> to 57% in 201</w:t>
      </w:r>
      <w:r w:rsidR="002E36C9">
        <w:t>7</w:t>
      </w:r>
      <w:r>
        <w:t>. This large of a change deserves further examination.</w:t>
      </w:r>
      <w:r w:rsidR="00C6039A">
        <w:t xml:space="preserve">  In some cases</w:t>
      </w:r>
      <w:r w:rsidR="002E36C9">
        <w:t>,</w:t>
      </w:r>
      <w:r w:rsidR="00C6039A">
        <w:t xml:space="preserve"> non-sampling error may result from a respondent not understanding the coverage question and may not understand that one can have access to IHS and Medicaid coverage.</w:t>
      </w:r>
    </w:p>
    <w:p w14:paraId="00D29CBA" w14:textId="77777777" w:rsidR="004715C3" w:rsidRPr="004715C3" w:rsidRDefault="004715C3" w:rsidP="002116B2">
      <w:pPr>
        <w:jc w:val="center"/>
      </w:pPr>
    </w:p>
    <w:p w14:paraId="2AD345A4" w14:textId="77777777" w:rsidR="004715C3" w:rsidRPr="004715C3" w:rsidRDefault="004715C3" w:rsidP="002116B2">
      <w:pPr>
        <w:jc w:val="center"/>
      </w:pPr>
    </w:p>
    <w:p w14:paraId="062375A8" w14:textId="77777777" w:rsidR="004715C3" w:rsidRPr="004715C3" w:rsidRDefault="004715C3" w:rsidP="002116B2">
      <w:pPr>
        <w:jc w:val="center"/>
      </w:pPr>
    </w:p>
    <w:p w14:paraId="19655B2E" w14:textId="77777777" w:rsidR="004715C3" w:rsidRPr="004715C3" w:rsidRDefault="004715C3" w:rsidP="002116B2">
      <w:pPr>
        <w:jc w:val="center"/>
      </w:pPr>
    </w:p>
    <w:p w14:paraId="6067A4D3" w14:textId="77777777" w:rsidR="004715C3" w:rsidRPr="004715C3" w:rsidRDefault="004715C3" w:rsidP="002116B2">
      <w:pPr>
        <w:jc w:val="center"/>
      </w:pPr>
    </w:p>
    <w:p w14:paraId="032B2230" w14:textId="77777777" w:rsidR="004715C3" w:rsidRPr="004715C3" w:rsidRDefault="004715C3" w:rsidP="002116B2">
      <w:pPr>
        <w:jc w:val="center"/>
      </w:pPr>
    </w:p>
    <w:p w14:paraId="28CB3A0B" w14:textId="77777777" w:rsidR="00D60D05" w:rsidRPr="004715C3" w:rsidRDefault="00BB6140" w:rsidP="002116B2">
      <w:pPr>
        <w:jc w:val="center"/>
      </w:pPr>
    </w:p>
    <w:sectPr w:rsidR="00D60D05" w:rsidRPr="004715C3" w:rsidSect="003261D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B1DF" w14:textId="77777777" w:rsidR="001E3B1B" w:rsidRDefault="001E3B1B" w:rsidP="004715C3">
      <w:r>
        <w:separator/>
      </w:r>
    </w:p>
  </w:endnote>
  <w:endnote w:type="continuationSeparator" w:id="0">
    <w:p w14:paraId="670A27FC" w14:textId="77777777" w:rsidR="001E3B1B" w:rsidRDefault="001E3B1B" w:rsidP="0047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0719692"/>
      <w:docPartObj>
        <w:docPartGallery w:val="Page Numbers (Bottom of Page)"/>
        <w:docPartUnique/>
      </w:docPartObj>
    </w:sdtPr>
    <w:sdtEndPr>
      <w:rPr>
        <w:rStyle w:val="PageNumber"/>
      </w:rPr>
    </w:sdtEndPr>
    <w:sdtContent>
      <w:p w14:paraId="1E2D7571" w14:textId="77777777"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FF319D" w14:textId="77777777" w:rsidR="004715C3" w:rsidRDefault="004715C3" w:rsidP="004715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4043663"/>
      <w:docPartObj>
        <w:docPartGallery w:val="Page Numbers (Bottom of Page)"/>
        <w:docPartUnique/>
      </w:docPartObj>
    </w:sdtPr>
    <w:sdtEndPr>
      <w:rPr>
        <w:rStyle w:val="PageNumber"/>
      </w:rPr>
    </w:sdtEndPr>
    <w:sdtContent>
      <w:p w14:paraId="6BD0E050" w14:textId="77777777"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6140">
          <w:rPr>
            <w:rStyle w:val="PageNumber"/>
            <w:noProof/>
          </w:rPr>
          <w:t>8</w:t>
        </w:r>
        <w:r>
          <w:rPr>
            <w:rStyle w:val="PageNumber"/>
          </w:rPr>
          <w:fldChar w:fldCharType="end"/>
        </w:r>
      </w:p>
    </w:sdtContent>
  </w:sdt>
  <w:p w14:paraId="473A4B5B" w14:textId="77777777" w:rsidR="00177284" w:rsidRPr="004715C3" w:rsidRDefault="003E7948" w:rsidP="00177284">
    <w:pPr>
      <w:tabs>
        <w:tab w:val="left" w:pos="2380"/>
      </w:tabs>
    </w:pPr>
    <w:bookmarkStart w:id="1" w:name="OLE_LINK2"/>
    <w:r>
      <w:rPr>
        <w:noProof/>
      </w:rPr>
      <w:drawing>
        <wp:inline distT="0" distB="0" distL="0" distR="0" wp14:anchorId="625A4282" wp14:editId="3BB65942">
          <wp:extent cx="163109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B logo.png"/>
                  <pic:cNvPicPr/>
                </pic:nvPicPr>
                <pic:blipFill>
                  <a:blip r:embed="rId1">
                    <a:extLst>
                      <a:ext uri="{28A0092B-C50C-407E-A947-70E740481C1C}">
                        <a14:useLocalDpi xmlns:a14="http://schemas.microsoft.com/office/drawing/2010/main" val="0"/>
                      </a:ext>
                    </a:extLst>
                  </a:blip>
                  <a:stretch>
                    <a:fillRect/>
                  </a:stretch>
                </pic:blipFill>
                <pic:spPr>
                  <a:xfrm>
                    <a:off x="0" y="0"/>
                    <a:ext cx="1695848" cy="435739"/>
                  </a:xfrm>
                  <a:prstGeom prst="rect">
                    <a:avLst/>
                  </a:prstGeom>
                </pic:spPr>
              </pic:pic>
            </a:graphicData>
          </a:graphic>
        </wp:inline>
      </w:drawing>
    </w:r>
    <w:r w:rsidR="00177284">
      <w:tab/>
      <w:t>2012 and 2017 Insurance, Uninsured and Medicaid State Reports</w:t>
    </w:r>
  </w:p>
  <w:bookmarkEnd w:id="1"/>
  <w:p w14:paraId="2269CA49" w14:textId="77777777" w:rsidR="004715C3" w:rsidRDefault="004715C3" w:rsidP="004715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9CFE8" w14:textId="77777777" w:rsidR="00DF0710" w:rsidRDefault="00DF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E822" w14:textId="77777777" w:rsidR="001E3B1B" w:rsidRDefault="001E3B1B" w:rsidP="004715C3">
      <w:r>
        <w:separator/>
      </w:r>
    </w:p>
  </w:footnote>
  <w:footnote w:type="continuationSeparator" w:id="0">
    <w:p w14:paraId="513D08AA" w14:textId="77777777" w:rsidR="001E3B1B" w:rsidRDefault="001E3B1B" w:rsidP="0047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962A" w14:textId="25097F67" w:rsidR="003E7948" w:rsidRDefault="003E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357A" w14:textId="6C296629" w:rsidR="004715C3" w:rsidRDefault="00BB6140">
    <w:pPr>
      <w:pStyle w:val="Header"/>
    </w:pPr>
    <w:sdt>
      <w:sdtPr>
        <w:rPr>
          <w:rFonts w:ascii="Calibri" w:eastAsia="Times New Roman" w:hAnsi="Calibri" w:cs="Times New Roman"/>
          <w:color w:val="000000"/>
        </w:rPr>
        <w:id w:val="377666235"/>
        <w:docPartObj>
          <w:docPartGallery w:val="Watermarks"/>
          <w:docPartUnique/>
        </w:docPartObj>
      </w:sdtPr>
      <w:sdtEndPr/>
      <w:sdtContent>
        <w:r>
          <w:rPr>
            <w:rFonts w:ascii="Calibri" w:eastAsia="Times New Roman" w:hAnsi="Calibri" w:cs="Times New Roman"/>
            <w:noProof/>
            <w:color w:val="000000"/>
          </w:rPr>
          <w:pict w14:anchorId="79F03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6F40" w:rsidRPr="00036F40">
      <w:rPr>
        <w:rFonts w:ascii="Calibri" w:eastAsia="Times New Roman" w:hAnsi="Calibri" w:cs="Times New Roman"/>
        <w:color w:val="000000"/>
      </w:rPr>
      <w:t xml:space="preserve"> Montana </w:t>
    </w:r>
    <w:r w:rsidR="00EA019B">
      <w:rPr>
        <w:noProof/>
      </w:rPr>
      <w:t>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4D77" w14:textId="4E301103" w:rsidR="003E7948" w:rsidRDefault="003E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E89"/>
    <w:multiLevelType w:val="hybridMultilevel"/>
    <w:tmpl w:val="6D0284DE"/>
    <w:lvl w:ilvl="0" w:tplc="A71C5D26">
      <w:start w:val="1"/>
      <w:numFmt w:val="decimal"/>
      <w:lvlText w:val="%1."/>
      <w:lvlJc w:val="left"/>
      <w:pPr>
        <w:tabs>
          <w:tab w:val="num" w:pos="720"/>
        </w:tabs>
        <w:ind w:left="720" w:hanging="360"/>
      </w:pPr>
    </w:lvl>
    <w:lvl w:ilvl="1" w:tplc="CD584596" w:tentative="1">
      <w:start w:val="1"/>
      <w:numFmt w:val="decimal"/>
      <w:lvlText w:val="%2."/>
      <w:lvlJc w:val="left"/>
      <w:pPr>
        <w:tabs>
          <w:tab w:val="num" w:pos="1440"/>
        </w:tabs>
        <w:ind w:left="1440" w:hanging="360"/>
      </w:pPr>
    </w:lvl>
    <w:lvl w:ilvl="2" w:tplc="1C680608" w:tentative="1">
      <w:start w:val="1"/>
      <w:numFmt w:val="decimal"/>
      <w:lvlText w:val="%3."/>
      <w:lvlJc w:val="left"/>
      <w:pPr>
        <w:tabs>
          <w:tab w:val="num" w:pos="2160"/>
        </w:tabs>
        <w:ind w:left="2160" w:hanging="360"/>
      </w:pPr>
    </w:lvl>
    <w:lvl w:ilvl="3" w:tplc="C31CC314" w:tentative="1">
      <w:start w:val="1"/>
      <w:numFmt w:val="decimal"/>
      <w:lvlText w:val="%4."/>
      <w:lvlJc w:val="left"/>
      <w:pPr>
        <w:tabs>
          <w:tab w:val="num" w:pos="2880"/>
        </w:tabs>
        <w:ind w:left="2880" w:hanging="360"/>
      </w:pPr>
    </w:lvl>
    <w:lvl w:ilvl="4" w:tplc="781897B6" w:tentative="1">
      <w:start w:val="1"/>
      <w:numFmt w:val="decimal"/>
      <w:lvlText w:val="%5."/>
      <w:lvlJc w:val="left"/>
      <w:pPr>
        <w:tabs>
          <w:tab w:val="num" w:pos="3600"/>
        </w:tabs>
        <w:ind w:left="3600" w:hanging="360"/>
      </w:pPr>
    </w:lvl>
    <w:lvl w:ilvl="5" w:tplc="AE90431A" w:tentative="1">
      <w:start w:val="1"/>
      <w:numFmt w:val="decimal"/>
      <w:lvlText w:val="%6."/>
      <w:lvlJc w:val="left"/>
      <w:pPr>
        <w:tabs>
          <w:tab w:val="num" w:pos="4320"/>
        </w:tabs>
        <w:ind w:left="4320" w:hanging="360"/>
      </w:pPr>
    </w:lvl>
    <w:lvl w:ilvl="6" w:tplc="A15819DA" w:tentative="1">
      <w:start w:val="1"/>
      <w:numFmt w:val="decimal"/>
      <w:lvlText w:val="%7."/>
      <w:lvlJc w:val="left"/>
      <w:pPr>
        <w:tabs>
          <w:tab w:val="num" w:pos="5040"/>
        </w:tabs>
        <w:ind w:left="5040" w:hanging="360"/>
      </w:pPr>
    </w:lvl>
    <w:lvl w:ilvl="7" w:tplc="1FFED5C2" w:tentative="1">
      <w:start w:val="1"/>
      <w:numFmt w:val="decimal"/>
      <w:lvlText w:val="%8."/>
      <w:lvlJc w:val="left"/>
      <w:pPr>
        <w:tabs>
          <w:tab w:val="num" w:pos="5760"/>
        </w:tabs>
        <w:ind w:left="5760" w:hanging="360"/>
      </w:pPr>
    </w:lvl>
    <w:lvl w:ilvl="8" w:tplc="ED46555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C3"/>
    <w:rsid w:val="0000699D"/>
    <w:rsid w:val="00035773"/>
    <w:rsid w:val="00036F40"/>
    <w:rsid w:val="000400EF"/>
    <w:rsid w:val="001764F2"/>
    <w:rsid w:val="00177284"/>
    <w:rsid w:val="001E3B1B"/>
    <w:rsid w:val="001F46C0"/>
    <w:rsid w:val="002116B2"/>
    <w:rsid w:val="00213DD9"/>
    <w:rsid w:val="0021692F"/>
    <w:rsid w:val="002E36C9"/>
    <w:rsid w:val="00303C62"/>
    <w:rsid w:val="003261D6"/>
    <w:rsid w:val="003353A5"/>
    <w:rsid w:val="003C7245"/>
    <w:rsid w:val="003E7948"/>
    <w:rsid w:val="003F2DDB"/>
    <w:rsid w:val="004715C3"/>
    <w:rsid w:val="00567658"/>
    <w:rsid w:val="005A6FC0"/>
    <w:rsid w:val="00604284"/>
    <w:rsid w:val="00634DFD"/>
    <w:rsid w:val="00677FAC"/>
    <w:rsid w:val="00755365"/>
    <w:rsid w:val="00812CA8"/>
    <w:rsid w:val="00876EA3"/>
    <w:rsid w:val="008B32D0"/>
    <w:rsid w:val="00927A72"/>
    <w:rsid w:val="009B0961"/>
    <w:rsid w:val="009B28B8"/>
    <w:rsid w:val="009B7634"/>
    <w:rsid w:val="009C7B62"/>
    <w:rsid w:val="00AC4983"/>
    <w:rsid w:val="00B85AA9"/>
    <w:rsid w:val="00BB6140"/>
    <w:rsid w:val="00BB6244"/>
    <w:rsid w:val="00C2317B"/>
    <w:rsid w:val="00C6039A"/>
    <w:rsid w:val="00CE35DB"/>
    <w:rsid w:val="00D528BD"/>
    <w:rsid w:val="00D53AFA"/>
    <w:rsid w:val="00D642F4"/>
    <w:rsid w:val="00DE6976"/>
    <w:rsid w:val="00DF0710"/>
    <w:rsid w:val="00DF7598"/>
    <w:rsid w:val="00E36DB0"/>
    <w:rsid w:val="00E4627B"/>
    <w:rsid w:val="00EA019B"/>
    <w:rsid w:val="00EA0C34"/>
    <w:rsid w:val="00F521D4"/>
    <w:rsid w:val="00FE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9B1FFBF"/>
  <w14:defaultImageDpi w14:val="32767"/>
  <w15:chartTrackingRefBased/>
  <w15:docId w15:val="{D52F02C9-1C2C-A24A-8AA7-36F9885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C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5C3"/>
    <w:pPr>
      <w:tabs>
        <w:tab w:val="center" w:pos="4680"/>
        <w:tab w:val="right" w:pos="9360"/>
      </w:tabs>
    </w:pPr>
  </w:style>
  <w:style w:type="character" w:customStyle="1" w:styleId="FooterChar">
    <w:name w:val="Footer Char"/>
    <w:basedOn w:val="DefaultParagraphFont"/>
    <w:link w:val="Footer"/>
    <w:uiPriority w:val="99"/>
    <w:rsid w:val="004715C3"/>
  </w:style>
  <w:style w:type="character" w:styleId="PageNumber">
    <w:name w:val="page number"/>
    <w:basedOn w:val="DefaultParagraphFont"/>
    <w:uiPriority w:val="99"/>
    <w:semiHidden/>
    <w:unhideWhenUsed/>
    <w:rsid w:val="004715C3"/>
  </w:style>
  <w:style w:type="paragraph" w:styleId="Header">
    <w:name w:val="header"/>
    <w:basedOn w:val="Normal"/>
    <w:link w:val="HeaderChar"/>
    <w:uiPriority w:val="99"/>
    <w:unhideWhenUsed/>
    <w:rsid w:val="004715C3"/>
    <w:pPr>
      <w:tabs>
        <w:tab w:val="center" w:pos="4680"/>
        <w:tab w:val="right" w:pos="9360"/>
      </w:tabs>
    </w:pPr>
  </w:style>
  <w:style w:type="character" w:customStyle="1" w:styleId="HeaderChar">
    <w:name w:val="Header Char"/>
    <w:basedOn w:val="DefaultParagraphFont"/>
    <w:link w:val="Header"/>
    <w:uiPriority w:val="99"/>
    <w:rsid w:val="004715C3"/>
  </w:style>
  <w:style w:type="character" w:customStyle="1" w:styleId="Heading1Char">
    <w:name w:val="Heading 1 Char"/>
    <w:basedOn w:val="DefaultParagraphFont"/>
    <w:link w:val="Heading1"/>
    <w:uiPriority w:val="9"/>
    <w:rsid w:val="00303C6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B6244"/>
    <w:rPr>
      <w:sz w:val="16"/>
      <w:szCs w:val="16"/>
    </w:rPr>
  </w:style>
  <w:style w:type="paragraph" w:styleId="CommentText">
    <w:name w:val="annotation text"/>
    <w:basedOn w:val="Normal"/>
    <w:link w:val="CommentTextChar"/>
    <w:uiPriority w:val="99"/>
    <w:semiHidden/>
    <w:unhideWhenUsed/>
    <w:rsid w:val="00BB6244"/>
    <w:rPr>
      <w:sz w:val="20"/>
      <w:szCs w:val="20"/>
    </w:rPr>
  </w:style>
  <w:style w:type="character" w:customStyle="1" w:styleId="CommentTextChar">
    <w:name w:val="Comment Text Char"/>
    <w:basedOn w:val="DefaultParagraphFont"/>
    <w:link w:val="CommentText"/>
    <w:uiPriority w:val="99"/>
    <w:semiHidden/>
    <w:rsid w:val="00BB6244"/>
    <w:rPr>
      <w:sz w:val="20"/>
      <w:szCs w:val="20"/>
    </w:rPr>
  </w:style>
  <w:style w:type="paragraph" w:styleId="BalloonText">
    <w:name w:val="Balloon Text"/>
    <w:basedOn w:val="Normal"/>
    <w:link w:val="BalloonTextChar"/>
    <w:uiPriority w:val="99"/>
    <w:semiHidden/>
    <w:unhideWhenUsed/>
    <w:rsid w:val="00BB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4016">
      <w:bodyDiv w:val="1"/>
      <w:marLeft w:val="0"/>
      <w:marRight w:val="0"/>
      <w:marTop w:val="0"/>
      <w:marBottom w:val="0"/>
      <w:divBdr>
        <w:top w:val="none" w:sz="0" w:space="0" w:color="auto"/>
        <w:left w:val="none" w:sz="0" w:space="0" w:color="auto"/>
        <w:bottom w:val="none" w:sz="0" w:space="0" w:color="auto"/>
        <w:right w:val="none" w:sz="0" w:space="0" w:color="auto"/>
      </w:divBdr>
    </w:div>
    <w:div w:id="1710185525">
      <w:bodyDiv w:val="1"/>
      <w:marLeft w:val="0"/>
      <w:marRight w:val="0"/>
      <w:marTop w:val="0"/>
      <w:marBottom w:val="0"/>
      <w:divBdr>
        <w:top w:val="none" w:sz="0" w:space="0" w:color="auto"/>
        <w:left w:val="none" w:sz="0" w:space="0" w:color="auto"/>
        <w:bottom w:val="none" w:sz="0" w:space="0" w:color="auto"/>
        <w:right w:val="none" w:sz="0" w:space="0" w:color="auto"/>
      </w:divBdr>
    </w:div>
    <w:div w:id="1967734894">
      <w:bodyDiv w:val="1"/>
      <w:marLeft w:val="0"/>
      <w:marRight w:val="0"/>
      <w:marTop w:val="0"/>
      <w:marBottom w:val="0"/>
      <w:divBdr>
        <w:top w:val="none" w:sz="0" w:space="0" w:color="auto"/>
        <w:left w:val="none" w:sz="0" w:space="0" w:color="auto"/>
        <w:bottom w:val="none" w:sz="0" w:space="0" w:color="auto"/>
        <w:right w:val="none" w:sz="0" w:space="0" w:color="auto"/>
      </w:divBdr>
    </w:div>
    <w:div w:id="20592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 Total AIAN Population</a:t>
            </a:r>
            <a:endParaRPr lang="en-US">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'MT3'!$L$27:$L$29</c:f>
              <c:strCache>
                <c:ptCount val="3"/>
                <c:pt idx="0">
                  <c:v>Male</c:v>
                </c:pt>
                <c:pt idx="1">
                  <c:v>Female</c:v>
                </c:pt>
                <c:pt idx="2">
                  <c:v>Total</c:v>
                </c:pt>
              </c:strCache>
            </c:strRef>
          </c:cat>
          <c:val>
            <c:numRef>
              <c:f>'MT3'!$M$27:$M$29</c:f>
              <c:numCache>
                <c:formatCode>_(* #,##0_);_(* \(#,##0\);_(* "-"??_);_(@_)</c:formatCode>
                <c:ptCount val="3"/>
                <c:pt idx="0">
                  <c:v>23701</c:v>
                </c:pt>
                <c:pt idx="1">
                  <c:v>30797</c:v>
                </c:pt>
                <c:pt idx="2">
                  <c:v>54498</c:v>
                </c:pt>
              </c:numCache>
            </c:numRef>
          </c:val>
          <c:extLst xmlns:c16r2="http://schemas.microsoft.com/office/drawing/2015/06/chart">
            <c:ext xmlns:c16="http://schemas.microsoft.com/office/drawing/2014/chart" uri="{C3380CC4-5D6E-409C-BE32-E72D297353CC}">
              <c16:uniqueId val="{00000000-3A5A-954C-892F-61B63F509720}"/>
            </c:ext>
          </c:extLst>
        </c:ser>
        <c:ser>
          <c:idx val="1"/>
          <c:order val="1"/>
          <c:tx>
            <c:strRef>
              <c:f>'MT3'!$N$26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'MT3'!$L$27:$L$29</c:f>
              <c:strCache>
                <c:ptCount val="3"/>
                <c:pt idx="0">
                  <c:v>Male</c:v>
                </c:pt>
                <c:pt idx="1">
                  <c:v>Female</c:v>
                </c:pt>
                <c:pt idx="2">
                  <c:v>Total</c:v>
                </c:pt>
              </c:strCache>
            </c:strRef>
          </c:cat>
          <c:val>
            <c:numRef>
              <c:f>'MT3'!$N$27:$N$29</c:f>
              <c:numCache>
                <c:formatCode>_(* #,##0_);_(* \(#,##0\);_(* "-"??_);_(@_)</c:formatCode>
                <c:ptCount val="3"/>
                <c:pt idx="0">
                  <c:v>30238</c:v>
                </c:pt>
                <c:pt idx="1">
                  <c:v>35390</c:v>
                </c:pt>
                <c:pt idx="2">
                  <c:v>65628</c:v>
                </c:pt>
              </c:numCache>
            </c:numRef>
          </c:val>
          <c:extLst xmlns:c16r2="http://schemas.microsoft.com/office/drawing/2015/06/chart">
            <c:ext xmlns:c16="http://schemas.microsoft.com/office/drawing/2014/chart" uri="{C3380CC4-5D6E-409C-BE32-E72D297353CC}">
              <c16:uniqueId val="{00000001-3A5A-954C-892F-61B63F509720}"/>
            </c:ext>
          </c:extLst>
        </c:ser>
        <c:ser>
          <c:idx val="2"/>
          <c:order val="2"/>
          <c:tx>
            <c:strRef>
              <c:f>'MT3'!$O$26</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'MT3'!$L$27:$L$29</c:f>
              <c:strCache>
                <c:ptCount val="3"/>
                <c:pt idx="0">
                  <c:v>Male</c:v>
                </c:pt>
                <c:pt idx="1">
                  <c:v>Female</c:v>
                </c:pt>
                <c:pt idx="2">
                  <c:v>Total</c:v>
                </c:pt>
              </c:strCache>
            </c:strRef>
          </c:cat>
          <c:val>
            <c:numRef>
              <c:f>'MT3'!$O$27:$O$29</c:f>
              <c:numCache>
                <c:formatCode>_(* #,##0_);_(* \(#,##0\);_(* "-"??_);_(@_)</c:formatCode>
                <c:ptCount val="3"/>
                <c:pt idx="0">
                  <c:v>6537</c:v>
                </c:pt>
                <c:pt idx="1">
                  <c:v>4593</c:v>
                </c:pt>
                <c:pt idx="2">
                  <c:v>11130</c:v>
                </c:pt>
              </c:numCache>
            </c:numRef>
          </c:val>
          <c:extLst xmlns:c16r2="http://schemas.microsoft.com/office/drawing/2015/06/chart">
            <c:ext xmlns:c16="http://schemas.microsoft.com/office/drawing/2014/chart" uri="{C3380CC4-5D6E-409C-BE32-E72D297353CC}">
              <c16:uniqueId val="{00000002-3A5A-954C-892F-61B63F509720}"/>
            </c:ext>
          </c:extLst>
        </c:ser>
        <c:dLbls>
          <c:showLegendKey val="0"/>
          <c:showVal val="0"/>
          <c:showCatName val="0"/>
          <c:showSerName val="0"/>
          <c:showPercent val="0"/>
          <c:showBubbleSize val="0"/>
        </c:dLbls>
        <c:gapWidth val="219"/>
        <c:overlap val="-27"/>
        <c:axId val="283728064"/>
        <c:axId val="283724536"/>
      </c:barChart>
      <c:catAx>
        <c:axId val="28372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724536"/>
        <c:crosses val="autoZero"/>
        <c:auto val="1"/>
        <c:lblAlgn val="ctr"/>
        <c:lblOffset val="100"/>
        <c:noMultiLvlLbl val="0"/>
      </c:catAx>
      <c:valAx>
        <c:axId val="2837245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728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Medicaid Coverage by Access to IHS</a:t>
            </a: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'MT3'!$AP$2</c:f>
              <c:strCache>
                <c:ptCount val="1"/>
                <c:pt idx="0">
                  <c:v>IHS Access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'MT3'!$AQ$1:$AR$1</c:f>
              <c:numCache>
                <c:formatCode>General</c:formatCode>
                <c:ptCount val="2"/>
                <c:pt idx="0">
                  <c:v>2012</c:v>
                </c:pt>
                <c:pt idx="1">
                  <c:v>2017</c:v>
                </c:pt>
              </c:numCache>
            </c:numRef>
          </c:cat>
          <c:val>
            <c:numRef>
              <c:f>'MT3'!$AQ$2:$AR$2</c:f>
              <c:numCache>
                <c:formatCode>0%</c:formatCode>
                <c:ptCount val="2"/>
                <c:pt idx="0">
                  <c:v>0.31689338366213232</c:v>
                </c:pt>
                <c:pt idx="1">
                  <c:v>0.39688201346585444</c:v>
                </c:pt>
              </c:numCache>
            </c:numRef>
          </c:val>
          <c:extLst xmlns:c16r2="http://schemas.microsoft.com/office/drawing/2015/06/chart">
            <c:ext xmlns:c16="http://schemas.microsoft.com/office/drawing/2014/chart" uri="{C3380CC4-5D6E-409C-BE32-E72D297353CC}">
              <c16:uniqueId val="{00000000-8F84-3C45-961B-69FBDE1B195B}"/>
            </c:ext>
          </c:extLst>
        </c:ser>
        <c:ser>
          <c:idx val="1"/>
          <c:order val="1"/>
          <c:tx>
            <c:strRef>
              <c:f>'MT3'!$AP$3</c:f>
              <c:strCache>
                <c:ptCount val="1"/>
                <c:pt idx="0">
                  <c:v>No IHS</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'MT3'!$AQ$1:$AR$1</c:f>
              <c:numCache>
                <c:formatCode>General</c:formatCode>
                <c:ptCount val="2"/>
                <c:pt idx="0">
                  <c:v>2012</c:v>
                </c:pt>
                <c:pt idx="1">
                  <c:v>2017</c:v>
                </c:pt>
              </c:numCache>
            </c:numRef>
          </c:cat>
          <c:val>
            <c:numRef>
              <c:f>'MT3'!$AQ$3:$AR$3</c:f>
              <c:numCache>
                <c:formatCode>0%</c:formatCode>
                <c:ptCount val="2"/>
                <c:pt idx="0">
                  <c:v>0.47211528634211153</c:v>
                </c:pt>
                <c:pt idx="1">
                  <c:v>0.43671321273669733</c:v>
                </c:pt>
              </c:numCache>
            </c:numRef>
          </c:val>
          <c:extLst xmlns:c16r2="http://schemas.microsoft.com/office/drawing/2015/06/chart">
            <c:ext xmlns:c16="http://schemas.microsoft.com/office/drawing/2014/chart" uri="{C3380CC4-5D6E-409C-BE32-E72D297353CC}">
              <c16:uniqueId val="{00000002-8F84-3C45-961B-69FBDE1B195B}"/>
            </c:ext>
          </c:extLst>
        </c:ser>
        <c:dLbls>
          <c:dLblPos val="outEnd"/>
          <c:showLegendKey val="0"/>
          <c:showVal val="1"/>
          <c:showCatName val="0"/>
          <c:showSerName val="0"/>
          <c:showPercent val="0"/>
          <c:showBubbleSize val="0"/>
        </c:dLbls>
        <c:gapWidth val="219"/>
        <c:overlap val="-27"/>
        <c:axId val="286461432"/>
        <c:axId val="286463392"/>
      </c:barChart>
      <c:catAx>
        <c:axId val="28646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86463392"/>
        <c:crosses val="autoZero"/>
        <c:auto val="1"/>
        <c:lblAlgn val="ctr"/>
        <c:lblOffset val="100"/>
        <c:noMultiLvlLbl val="0"/>
      </c:catAx>
      <c:valAx>
        <c:axId val="28646339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286461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Percentage of Total Population with Medicaid Coverage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'MT3'!$AQ$5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'MT3'!$AP$6:$AP$8</c:f>
              <c:strCache>
                <c:ptCount val="3"/>
                <c:pt idx="0">
                  <c:v>Total Pop</c:v>
                </c:pt>
                <c:pt idx="1">
                  <c:v> Male</c:v>
                </c:pt>
                <c:pt idx="2">
                  <c:v> Female</c:v>
                </c:pt>
              </c:strCache>
            </c:strRef>
          </c:cat>
          <c:val>
            <c:numRef>
              <c:f>'MT3'!$AQ$6:$AQ$8</c:f>
              <c:numCache>
                <c:formatCode>0%</c:formatCode>
                <c:ptCount val="3"/>
                <c:pt idx="0">
                  <c:v>0.3701720125822936</c:v>
                </c:pt>
                <c:pt idx="1">
                  <c:v>0.31168091168091167</c:v>
                </c:pt>
                <c:pt idx="2">
                  <c:v>0.42246190644932674</c:v>
                </c:pt>
              </c:numCache>
            </c:numRef>
          </c:val>
          <c:extLst xmlns:c16r2="http://schemas.microsoft.com/office/drawing/2015/06/chart">
            <c:ext xmlns:c16="http://schemas.microsoft.com/office/drawing/2014/chart" uri="{C3380CC4-5D6E-409C-BE32-E72D297353CC}">
              <c16:uniqueId val="{00000000-DEAD-7344-9D64-6AF09C2C2416}"/>
            </c:ext>
          </c:extLst>
        </c:ser>
        <c:ser>
          <c:idx val="1"/>
          <c:order val="1"/>
          <c:tx>
            <c:strRef>
              <c:f>'MT3'!$AR$5</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'MT3'!$AP$6:$AP$8</c:f>
              <c:strCache>
                <c:ptCount val="3"/>
                <c:pt idx="0">
                  <c:v>Total Pop</c:v>
                </c:pt>
                <c:pt idx="1">
                  <c:v> Male</c:v>
                </c:pt>
                <c:pt idx="2">
                  <c:v> Female</c:v>
                </c:pt>
              </c:strCache>
            </c:strRef>
          </c:cat>
          <c:val>
            <c:numRef>
              <c:f>'MT3'!$AR$6:$AR$8</c:f>
              <c:numCache>
                <c:formatCode>0%</c:formatCode>
                <c:ptCount val="3"/>
                <c:pt idx="0">
                  <c:v>0.41405216836153041</c:v>
                </c:pt>
                <c:pt idx="1">
                  <c:v>0.39369795291463677</c:v>
                </c:pt>
                <c:pt idx="2">
                  <c:v>0.43247117076031011</c:v>
                </c:pt>
              </c:numCache>
            </c:numRef>
          </c:val>
          <c:extLst xmlns:c16r2="http://schemas.microsoft.com/office/drawing/2015/06/chart">
            <c:ext xmlns:c16="http://schemas.microsoft.com/office/drawing/2014/chart" uri="{C3380CC4-5D6E-409C-BE32-E72D297353CC}">
              <c16:uniqueId val="{00000001-DEAD-7344-9D64-6AF09C2C2416}"/>
            </c:ext>
          </c:extLst>
        </c:ser>
        <c:dLbls>
          <c:showLegendKey val="0"/>
          <c:showVal val="0"/>
          <c:showCatName val="0"/>
          <c:showSerName val="0"/>
          <c:showPercent val="0"/>
          <c:showBubbleSize val="0"/>
        </c:dLbls>
        <c:gapWidth val="219"/>
        <c:overlap val="-27"/>
        <c:axId val="286463784"/>
        <c:axId val="286462216"/>
      </c:barChart>
      <c:catAx>
        <c:axId val="28646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62216"/>
        <c:crosses val="autoZero"/>
        <c:auto val="1"/>
        <c:lblAlgn val="ctr"/>
        <c:lblOffset val="100"/>
        <c:noMultiLvlLbl val="0"/>
      </c:catAx>
      <c:valAx>
        <c:axId val="286462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63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Percentage Medicaid Coverage With IHS Access </a:t>
            </a: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'MT3'!$AQ$9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'MT3'!$AP$10:$AP$12</c:f>
              <c:strCache>
                <c:ptCount val="3"/>
                <c:pt idx="0">
                  <c:v>IHS</c:v>
                </c:pt>
                <c:pt idx="1">
                  <c:v> Male</c:v>
                </c:pt>
                <c:pt idx="2">
                  <c:v> Female</c:v>
                </c:pt>
              </c:strCache>
            </c:strRef>
          </c:cat>
          <c:val>
            <c:numRef>
              <c:f>'MT3'!$AQ$10:$AQ$12</c:f>
              <c:numCache>
                <c:formatCode>0%</c:formatCode>
                <c:ptCount val="3"/>
                <c:pt idx="0">
                  <c:v>0.31689338366213232</c:v>
                </c:pt>
                <c:pt idx="1">
                  <c:v>0.32265329845975005</c:v>
                </c:pt>
                <c:pt idx="2">
                  <c:v>0.31135633468361501</c:v>
                </c:pt>
              </c:numCache>
            </c:numRef>
          </c:val>
          <c:extLst xmlns:c16r2="http://schemas.microsoft.com/office/drawing/2015/06/chart">
            <c:ext xmlns:c16="http://schemas.microsoft.com/office/drawing/2014/chart" uri="{C3380CC4-5D6E-409C-BE32-E72D297353CC}">
              <c16:uniqueId val="{00000000-18AB-9E45-B389-DB959508509A}"/>
            </c:ext>
          </c:extLst>
        </c:ser>
        <c:ser>
          <c:idx val="1"/>
          <c:order val="1"/>
          <c:tx>
            <c:strRef>
              <c:f>'MT3'!$AR$9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'MT3'!$AP$10:$AP$12</c:f>
              <c:strCache>
                <c:ptCount val="3"/>
                <c:pt idx="0">
                  <c:v>IHS</c:v>
                </c:pt>
                <c:pt idx="1">
                  <c:v> Male</c:v>
                </c:pt>
                <c:pt idx="2">
                  <c:v> Female</c:v>
                </c:pt>
              </c:strCache>
            </c:strRef>
          </c:cat>
          <c:val>
            <c:numRef>
              <c:f>'MT3'!$AR$10:$AR$12</c:f>
              <c:numCache>
                <c:formatCode>0%</c:formatCode>
                <c:ptCount val="3"/>
                <c:pt idx="0">
                  <c:v>0.39688201346585444</c:v>
                </c:pt>
                <c:pt idx="1">
                  <c:v>0.38783091541860554</c:v>
                </c:pt>
                <c:pt idx="2">
                  <c:v>0.40639513377995151</c:v>
                </c:pt>
              </c:numCache>
            </c:numRef>
          </c:val>
          <c:extLst xmlns:c16r2="http://schemas.microsoft.com/office/drawing/2015/06/chart">
            <c:ext xmlns:c16="http://schemas.microsoft.com/office/drawing/2014/chart" uri="{C3380CC4-5D6E-409C-BE32-E72D297353CC}">
              <c16:uniqueId val="{00000001-18AB-9E45-B389-DB959508509A}"/>
            </c:ext>
          </c:extLst>
        </c:ser>
        <c:dLbls>
          <c:showLegendKey val="0"/>
          <c:showVal val="0"/>
          <c:showCatName val="0"/>
          <c:showSerName val="0"/>
          <c:showPercent val="0"/>
          <c:showBubbleSize val="0"/>
        </c:dLbls>
        <c:gapWidth val="219"/>
        <c:overlap val="-27"/>
        <c:axId val="286460256"/>
        <c:axId val="286463000"/>
      </c:barChart>
      <c:catAx>
        <c:axId val="2864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63000"/>
        <c:crosses val="autoZero"/>
        <c:auto val="1"/>
        <c:lblAlgn val="ctr"/>
        <c:lblOffset val="100"/>
        <c:noMultiLvlLbl val="0"/>
      </c:catAx>
      <c:valAx>
        <c:axId val="286463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60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2012 to </a:t>
            </a:r>
            <a:r>
              <a:rPr lang="en-US" sz="1400" b="0" i="0" u="none" strike="noStrike" kern="1200" spc="0" baseline="0">
                <a:solidFill>
                  <a:sysClr val="windowText" lastClr="000000">
                    <a:lumMod val="65000"/>
                    <a:lumOff val="35000"/>
                  </a:sysClr>
                </a:solidFill>
                <a:effectLst/>
                <a:latin typeface="+mn-lt"/>
                <a:ea typeface="+mn-ea"/>
                <a:cs typeface="+mn-cs"/>
              </a:rPr>
              <a:t>2017</a:t>
            </a:r>
            <a:r>
              <a:rPr lang="en-US" sz="1400" b="0" i="0" u="none" strike="noStrike" baseline="0">
                <a:effectLst/>
              </a:rPr>
              <a:t> Percentage Medicaid Coverage Without IHS Access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'MT3'!$AQ$13</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'MT3'!$AP$14:$AP$16</c:f>
              <c:strCache>
                <c:ptCount val="3"/>
                <c:pt idx="0">
                  <c:v> Without IHS </c:v>
                </c:pt>
                <c:pt idx="1">
                  <c:v>  Male </c:v>
                </c:pt>
                <c:pt idx="2">
                  <c:v>  Female </c:v>
                </c:pt>
              </c:strCache>
            </c:strRef>
          </c:cat>
          <c:val>
            <c:numRef>
              <c:f>'MT3'!$AQ$14:$AQ$16</c:f>
              <c:numCache>
                <c:formatCode>0%</c:formatCode>
                <c:ptCount val="3"/>
                <c:pt idx="0">
                  <c:v>0.47211528634211153</c:v>
                </c:pt>
                <c:pt idx="1">
                  <c:v>0.28815143725169434</c:v>
                </c:pt>
                <c:pt idx="2">
                  <c:v>0.61510050859772347</c:v>
                </c:pt>
              </c:numCache>
            </c:numRef>
          </c:val>
          <c:extLst xmlns:c16r2="http://schemas.microsoft.com/office/drawing/2015/06/chart">
            <c:ext xmlns:c16="http://schemas.microsoft.com/office/drawing/2014/chart" uri="{C3380CC4-5D6E-409C-BE32-E72D297353CC}">
              <c16:uniqueId val="{00000000-47C3-5F4E-BAB5-C1E8B67440F2}"/>
            </c:ext>
          </c:extLst>
        </c:ser>
        <c:ser>
          <c:idx val="1"/>
          <c:order val="1"/>
          <c:tx>
            <c:strRef>
              <c:f>'MT3'!$AR$13</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'MT3'!$AP$14:$AP$16</c:f>
              <c:strCache>
                <c:ptCount val="3"/>
                <c:pt idx="0">
                  <c:v> Without IHS </c:v>
                </c:pt>
                <c:pt idx="1">
                  <c:v>  Male </c:v>
                </c:pt>
                <c:pt idx="2">
                  <c:v>  Female </c:v>
                </c:pt>
              </c:strCache>
            </c:strRef>
          </c:cat>
          <c:val>
            <c:numRef>
              <c:f>'MT3'!$AR$14:$AR$16</c:f>
              <c:numCache>
                <c:formatCode>0%</c:formatCode>
                <c:ptCount val="3"/>
                <c:pt idx="0">
                  <c:v>0.43671321273669733</c:v>
                </c:pt>
                <c:pt idx="1">
                  <c:v>0.40301938369781309</c:v>
                </c:pt>
                <c:pt idx="2">
                  <c:v>0.46168723521827226</c:v>
                </c:pt>
              </c:numCache>
            </c:numRef>
          </c:val>
          <c:extLst xmlns:c16r2="http://schemas.microsoft.com/office/drawing/2015/06/chart">
            <c:ext xmlns:c16="http://schemas.microsoft.com/office/drawing/2014/chart" uri="{C3380CC4-5D6E-409C-BE32-E72D297353CC}">
              <c16:uniqueId val="{00000001-47C3-5F4E-BAB5-C1E8B67440F2}"/>
            </c:ext>
          </c:extLst>
        </c:ser>
        <c:dLbls>
          <c:showLegendKey val="0"/>
          <c:showVal val="0"/>
          <c:showCatName val="0"/>
          <c:showSerName val="0"/>
          <c:showPercent val="0"/>
          <c:showBubbleSize val="0"/>
        </c:dLbls>
        <c:gapWidth val="219"/>
        <c:overlap val="-27"/>
        <c:axId val="286456336"/>
        <c:axId val="286460648"/>
      </c:barChart>
      <c:catAx>
        <c:axId val="28645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60648"/>
        <c:crosses val="autoZero"/>
        <c:auto val="1"/>
        <c:lblAlgn val="ctr"/>
        <c:lblOffset val="100"/>
        <c:noMultiLvlLbl val="0"/>
      </c:catAx>
      <c:valAx>
        <c:axId val="286460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56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'MT3'!$AS$34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99C-F143-B7E5-11ADD97B44A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99C-F143-B7E5-11ADD97B44AD}"/>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'MT3'!$AR$35:$AR$36</c:f>
              <c:strCache>
                <c:ptCount val="2"/>
                <c:pt idx="0">
                  <c:v>IHS</c:v>
                </c:pt>
                <c:pt idx="1">
                  <c:v>No IHS</c:v>
                </c:pt>
              </c:strCache>
            </c:strRef>
          </c:cat>
          <c:val>
            <c:numRef>
              <c:f>'MT3'!$AS$35:$AS$36</c:f>
              <c:numCache>
                <c:formatCode>_(* #,##0_);_(* \(#,##0\);_(* "-"??_);_(@_)</c:formatCode>
                <c:ptCount val="2"/>
                <c:pt idx="0">
                  <c:v>17798</c:v>
                </c:pt>
                <c:pt idx="1">
                  <c:v>13858</c:v>
                </c:pt>
              </c:numCache>
            </c:numRef>
          </c:val>
          <c:extLst xmlns:c16r2="http://schemas.microsoft.com/office/drawing/2015/06/chart">
            <c:ext xmlns:c16="http://schemas.microsoft.com/office/drawing/2014/chart" uri="{C3380CC4-5D6E-409C-BE32-E72D297353CC}">
              <c16:uniqueId val="{00000004-A99C-F143-B7E5-11ADD97B44A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'MT3'!$AS$39</c:f>
              <c:strCache>
                <c:ptCount val="1"/>
                <c:pt idx="0">
                  <c:v>2017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9AF-DD41-9019-85648FA7828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9AF-DD41-9019-85648FA7828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'MT3'!$AR$40:$AR$41</c:f>
              <c:strCache>
                <c:ptCount val="2"/>
                <c:pt idx="0">
                  <c:v>IHS</c:v>
                </c:pt>
                <c:pt idx="1">
                  <c:v>No IHS</c:v>
                </c:pt>
              </c:strCache>
            </c:strRef>
          </c:cat>
          <c:val>
            <c:numRef>
              <c:f>'MT3'!$AS$40:$AS$41</c:f>
              <c:numCache>
                <c:formatCode>_(* #,##0_);_(* \(#,##0\);_(* "-"??_);_(@_)</c:formatCode>
                <c:ptCount val="2"/>
                <c:pt idx="0">
                  <c:v>19806</c:v>
                </c:pt>
                <c:pt idx="1">
                  <c:v>16513</c:v>
                </c:pt>
              </c:numCache>
            </c:numRef>
          </c:val>
          <c:extLst xmlns:c16r2="http://schemas.microsoft.com/office/drawing/2015/06/chart">
            <c:ext xmlns:c16="http://schemas.microsoft.com/office/drawing/2014/chart" uri="{C3380CC4-5D6E-409C-BE32-E72D297353CC}">
              <c16:uniqueId val="{00000004-B9AF-DD41-9019-85648FA782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'MT3'!$AS$47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FCA-9A42-8E7A-1C8D063478E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FCA-9A42-8E7A-1C8D063478E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'MT3'!$AR$48:$AR$49</c:f>
              <c:strCache>
                <c:ptCount val="2"/>
                <c:pt idx="0">
                  <c:v>IHS</c:v>
                </c:pt>
                <c:pt idx="1">
                  <c:v>No IHS</c:v>
                </c:pt>
              </c:strCache>
            </c:strRef>
          </c:cat>
          <c:val>
            <c:numRef>
              <c:f>'MT3'!$AS$48:$AS$49</c:f>
              <c:numCache>
                <c:formatCode>_(* #,##0_);_(* \(#,##0\);_(* "-"??_);_(@_)</c:formatCode>
                <c:ptCount val="2"/>
                <c:pt idx="0">
                  <c:v>56164</c:v>
                </c:pt>
                <c:pt idx="1">
                  <c:v>29353</c:v>
                </c:pt>
              </c:numCache>
            </c:numRef>
          </c:val>
          <c:extLst xmlns:c16r2="http://schemas.microsoft.com/office/drawing/2015/06/chart">
            <c:ext xmlns:c16="http://schemas.microsoft.com/office/drawing/2014/chart" uri="{C3380CC4-5D6E-409C-BE32-E72D297353CC}">
              <c16:uniqueId val="{00000004-6FCA-9A42-8E7A-1C8D063478E2}"/>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'MT3'!$AS$52</c:f>
              <c:strCache>
                <c:ptCount val="1"/>
                <c:pt idx="0">
                  <c:v>2017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AB2-FF40-B336-9A9D8A7AF21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AB2-FF40-B336-9A9D8A7AF21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'MT3'!$AR$53:$AR$54</c:f>
              <c:strCache>
                <c:ptCount val="2"/>
                <c:pt idx="0">
                  <c:v>IHS</c:v>
                </c:pt>
                <c:pt idx="1">
                  <c:v>No IHS</c:v>
                </c:pt>
              </c:strCache>
            </c:strRef>
          </c:cat>
          <c:val>
            <c:numRef>
              <c:f>'MT3'!$AS$53:$AS$54</c:f>
              <c:numCache>
                <c:formatCode>_(* #,##0_);_(* \(#,##0\);_(* "-"??_);_(@_)</c:formatCode>
                <c:ptCount val="2"/>
                <c:pt idx="0">
                  <c:v>49904</c:v>
                </c:pt>
                <c:pt idx="1">
                  <c:v>37812</c:v>
                </c:pt>
              </c:numCache>
            </c:numRef>
          </c:val>
          <c:extLst xmlns:c16r2="http://schemas.microsoft.com/office/drawing/2015/06/chart">
            <c:ext xmlns:c16="http://schemas.microsoft.com/office/drawing/2014/chart" uri="{C3380CC4-5D6E-409C-BE32-E72D297353CC}">
              <c16:uniqueId val="{00000004-6AB2-FF40-B336-9A9D8A7AF21E}"/>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sz="1400" b="0" i="0" u="none" strike="noStrike" kern="1200" spc="0" baseline="0">
                <a:solidFill>
                  <a:sysClr val="windowText" lastClr="000000">
                    <a:lumMod val="65000"/>
                    <a:lumOff val="35000"/>
                  </a:sysClr>
                </a:solidFill>
                <a:latin typeface="+mn-lt"/>
                <a:ea typeface="+mn-ea"/>
                <a:cs typeface="+mn-cs"/>
              </a:rPr>
              <a:t>2017</a:t>
            </a:r>
            <a:r>
              <a:rPr lang="en-US"/>
              <a:t> Health Insurance Coverage:  With IHS Access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'MT3'!$L$40:$L$42</c:f>
              <c:strCache>
                <c:ptCount val="3"/>
                <c:pt idx="0">
                  <c:v>Male</c:v>
                </c:pt>
                <c:pt idx="1">
                  <c:v>Female</c:v>
                </c:pt>
                <c:pt idx="2">
                  <c:v>Total</c:v>
                </c:pt>
              </c:strCache>
            </c:strRef>
          </c:cat>
          <c:val>
            <c:numRef>
              <c:f>'MT3'!$M$40:$M$42</c:f>
              <c:numCache>
                <c:formatCode>_(* #,##0_);_(* \(#,##0\);_(* "-"??_);_(@_)</c:formatCode>
                <c:ptCount val="3"/>
                <c:pt idx="0">
                  <c:v>15249</c:v>
                </c:pt>
                <c:pt idx="1">
                  <c:v>16924</c:v>
                </c:pt>
                <c:pt idx="2">
                  <c:v>32173</c:v>
                </c:pt>
              </c:numCache>
            </c:numRef>
          </c:val>
          <c:extLst xmlns:c16r2="http://schemas.microsoft.com/office/drawing/2015/06/chart">
            <c:ext xmlns:c16="http://schemas.microsoft.com/office/drawing/2014/chart" uri="{C3380CC4-5D6E-409C-BE32-E72D297353CC}">
              <c16:uniqueId val="{00000000-F3A0-D946-AFC8-174DAF220B99}"/>
            </c:ext>
          </c:extLst>
        </c:ser>
        <c:ser>
          <c:idx val="1"/>
          <c:order val="1"/>
          <c:tx>
            <c:strRef>
              <c:f>'MT3'!$N$39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'MT3'!$L$40:$L$42</c:f>
              <c:strCache>
                <c:ptCount val="3"/>
                <c:pt idx="0">
                  <c:v>Male</c:v>
                </c:pt>
                <c:pt idx="1">
                  <c:v>Female</c:v>
                </c:pt>
                <c:pt idx="2">
                  <c:v>Total</c:v>
                </c:pt>
              </c:strCache>
            </c:strRef>
          </c:cat>
          <c:val>
            <c:numRef>
              <c:f>'MT3'!$N$40:$N$42</c:f>
              <c:numCache>
                <c:formatCode>_(* #,##0_);_(* \(#,##0\);_(* "-"??_);_(@_)</c:formatCode>
                <c:ptCount val="3"/>
                <c:pt idx="0">
                  <c:v>15713</c:v>
                </c:pt>
                <c:pt idx="1">
                  <c:v>16690</c:v>
                </c:pt>
                <c:pt idx="2">
                  <c:v>32403</c:v>
                </c:pt>
              </c:numCache>
            </c:numRef>
          </c:val>
          <c:extLst xmlns:c16r2="http://schemas.microsoft.com/office/drawing/2015/06/chart">
            <c:ext xmlns:c16="http://schemas.microsoft.com/office/drawing/2014/chart" uri="{C3380CC4-5D6E-409C-BE32-E72D297353CC}">
              <c16:uniqueId val="{00000001-F3A0-D946-AFC8-174DAF220B99}"/>
            </c:ext>
          </c:extLst>
        </c:ser>
        <c:ser>
          <c:idx val="2"/>
          <c:order val="2"/>
          <c:tx>
            <c:strRef>
              <c:f>'MT3'!$O$39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'MT3'!$L$40:$L$42</c:f>
              <c:strCache>
                <c:ptCount val="3"/>
                <c:pt idx="0">
                  <c:v>Male</c:v>
                </c:pt>
                <c:pt idx="1">
                  <c:v>Female</c:v>
                </c:pt>
                <c:pt idx="2">
                  <c:v>Total</c:v>
                </c:pt>
              </c:strCache>
            </c:strRef>
          </c:cat>
          <c:val>
            <c:numRef>
              <c:f>'MT3'!$O$40:$O$42</c:f>
              <c:numCache>
                <c:formatCode>_(* #,##0_);_(* \(#,##0\);_(* "-"??_);_(@_)</c:formatCode>
                <c:ptCount val="3"/>
                <c:pt idx="0">
                  <c:v>464</c:v>
                </c:pt>
                <c:pt idx="1">
                  <c:v>-234</c:v>
                </c:pt>
                <c:pt idx="2">
                  <c:v>230</c:v>
                </c:pt>
              </c:numCache>
            </c:numRef>
          </c:val>
          <c:extLst xmlns:c16r2="http://schemas.microsoft.com/office/drawing/2015/06/chart">
            <c:ext xmlns:c16="http://schemas.microsoft.com/office/drawing/2014/chart" uri="{C3380CC4-5D6E-409C-BE32-E72D297353CC}">
              <c16:uniqueId val="{00000002-F3A0-D946-AFC8-174DAF220B99}"/>
            </c:ext>
          </c:extLst>
        </c:ser>
        <c:dLbls>
          <c:showLegendKey val="0"/>
          <c:showVal val="0"/>
          <c:showCatName val="0"/>
          <c:showSerName val="0"/>
          <c:showPercent val="0"/>
          <c:showBubbleSize val="0"/>
        </c:dLbls>
        <c:gapWidth val="219"/>
        <c:overlap val="-27"/>
        <c:axId val="283725320"/>
        <c:axId val="283726888"/>
      </c:barChart>
      <c:catAx>
        <c:axId val="28372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726888"/>
        <c:crosses val="autoZero"/>
        <c:auto val="1"/>
        <c:lblAlgn val="ctr"/>
        <c:lblOffset val="100"/>
        <c:noMultiLvlLbl val="0"/>
      </c:catAx>
      <c:valAx>
        <c:axId val="2837268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725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'MT3'!$M$52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'MT3'!$L$53:$L$55</c:f>
              <c:strCache>
                <c:ptCount val="3"/>
                <c:pt idx="0">
                  <c:v>Male</c:v>
                </c:pt>
                <c:pt idx="1">
                  <c:v>Female</c:v>
                </c:pt>
                <c:pt idx="2">
                  <c:v>Total</c:v>
                </c:pt>
              </c:strCache>
            </c:strRef>
          </c:cat>
          <c:val>
            <c:numRef>
              <c:f>'MT3'!$M$53:$M$55</c:f>
              <c:numCache>
                <c:formatCode>_(* #,##0_);_(* \(#,##0\);_(* "-"??_);_(@_)</c:formatCode>
                <c:ptCount val="3"/>
                <c:pt idx="0">
                  <c:v>8452</c:v>
                </c:pt>
                <c:pt idx="1">
                  <c:v>13873</c:v>
                </c:pt>
                <c:pt idx="2">
                  <c:v>22325</c:v>
                </c:pt>
              </c:numCache>
            </c:numRef>
          </c:val>
          <c:extLst xmlns:c16r2="http://schemas.microsoft.com/office/drawing/2015/06/chart">
            <c:ext xmlns:c16="http://schemas.microsoft.com/office/drawing/2014/chart" uri="{C3380CC4-5D6E-409C-BE32-E72D297353CC}">
              <c16:uniqueId val="{00000000-1EA5-5740-B857-AA6728CE4F87}"/>
            </c:ext>
          </c:extLst>
        </c:ser>
        <c:ser>
          <c:idx val="1"/>
          <c:order val="1"/>
          <c:tx>
            <c:strRef>
              <c:f>'MT3'!$N$52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'MT3'!$L$53:$L$55</c:f>
              <c:strCache>
                <c:ptCount val="3"/>
                <c:pt idx="0">
                  <c:v>Male</c:v>
                </c:pt>
                <c:pt idx="1">
                  <c:v>Female</c:v>
                </c:pt>
                <c:pt idx="2">
                  <c:v>Total</c:v>
                </c:pt>
              </c:strCache>
            </c:strRef>
          </c:cat>
          <c:val>
            <c:numRef>
              <c:f>'MT3'!$N$53:$N$55</c:f>
              <c:numCache>
                <c:formatCode>_(* #,##0_);_(* \(#,##0\);_(* "-"??_);_(@_)</c:formatCode>
                <c:ptCount val="3"/>
                <c:pt idx="0">
                  <c:v>14525</c:v>
                </c:pt>
                <c:pt idx="1">
                  <c:v>18700</c:v>
                </c:pt>
                <c:pt idx="2">
                  <c:v>33225</c:v>
                </c:pt>
              </c:numCache>
            </c:numRef>
          </c:val>
          <c:extLst xmlns:c16r2="http://schemas.microsoft.com/office/drawing/2015/06/chart">
            <c:ext xmlns:c16="http://schemas.microsoft.com/office/drawing/2014/chart" uri="{C3380CC4-5D6E-409C-BE32-E72D297353CC}">
              <c16:uniqueId val="{00000001-1EA5-5740-B857-AA6728CE4F87}"/>
            </c:ext>
          </c:extLst>
        </c:ser>
        <c:ser>
          <c:idx val="2"/>
          <c:order val="2"/>
          <c:tx>
            <c:strRef>
              <c:f>'MT3'!$O$52</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'MT3'!$L$53:$L$55</c:f>
              <c:strCache>
                <c:ptCount val="3"/>
                <c:pt idx="0">
                  <c:v>Male</c:v>
                </c:pt>
                <c:pt idx="1">
                  <c:v>Female</c:v>
                </c:pt>
                <c:pt idx="2">
                  <c:v>Total</c:v>
                </c:pt>
              </c:strCache>
            </c:strRef>
          </c:cat>
          <c:val>
            <c:numRef>
              <c:f>'MT3'!$O$53:$O$55</c:f>
              <c:numCache>
                <c:formatCode>_(* #,##0_);_(* \(#,##0\);_(* "-"??_);_(@_)</c:formatCode>
                <c:ptCount val="3"/>
                <c:pt idx="0">
                  <c:v>6073</c:v>
                </c:pt>
                <c:pt idx="1">
                  <c:v>4827</c:v>
                </c:pt>
                <c:pt idx="2">
                  <c:v>10900</c:v>
                </c:pt>
              </c:numCache>
            </c:numRef>
          </c:val>
          <c:extLst xmlns:c16r2="http://schemas.microsoft.com/office/drawing/2015/06/chart">
            <c:ext xmlns:c16="http://schemas.microsoft.com/office/drawing/2014/chart" uri="{C3380CC4-5D6E-409C-BE32-E72D297353CC}">
              <c16:uniqueId val="{00000002-1EA5-5740-B857-AA6728CE4F87}"/>
            </c:ext>
          </c:extLst>
        </c:ser>
        <c:dLbls>
          <c:showLegendKey val="0"/>
          <c:showVal val="0"/>
          <c:showCatName val="0"/>
          <c:showSerName val="0"/>
          <c:showPercent val="0"/>
          <c:showBubbleSize val="0"/>
        </c:dLbls>
        <c:gapWidth val="219"/>
        <c:overlap val="-27"/>
        <c:axId val="285605520"/>
        <c:axId val="285609440"/>
      </c:barChart>
      <c:catAx>
        <c:axId val="28560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9440"/>
        <c:crosses val="autoZero"/>
        <c:auto val="1"/>
        <c:lblAlgn val="ctr"/>
        <c:lblOffset val="100"/>
        <c:noMultiLvlLbl val="0"/>
      </c:catAx>
      <c:valAx>
        <c:axId val="2856094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5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'MT3'!$L$67:$L$69</c:f>
              <c:strCache>
                <c:ptCount val="3"/>
                <c:pt idx="0">
                  <c:v>Male</c:v>
                </c:pt>
                <c:pt idx="1">
                  <c:v>Female</c:v>
                </c:pt>
                <c:pt idx="2">
                  <c:v>Total</c:v>
                </c:pt>
              </c:strCache>
            </c:strRef>
          </c:cat>
          <c:val>
            <c:numRef>
              <c:f>'MT3'!$M$67:$M$69</c:f>
              <c:numCache>
                <c:formatCode>_(* #,##0_);_(* \(#,##0\);_(* "-"??_);_(@_)</c:formatCode>
                <c:ptCount val="3"/>
                <c:pt idx="0">
                  <c:v>16664</c:v>
                </c:pt>
                <c:pt idx="1">
                  <c:v>14355</c:v>
                </c:pt>
                <c:pt idx="2">
                  <c:v>31019</c:v>
                </c:pt>
              </c:numCache>
            </c:numRef>
          </c:val>
          <c:extLst xmlns:c16r2="http://schemas.microsoft.com/office/drawing/2015/06/chart">
            <c:ext xmlns:c16="http://schemas.microsoft.com/office/drawing/2014/chart" uri="{C3380CC4-5D6E-409C-BE32-E72D297353CC}">
              <c16:uniqueId val="{00000000-9C45-8D4F-90EC-081AA9208330}"/>
            </c:ext>
          </c:extLst>
        </c:ser>
        <c:ser>
          <c:idx val="1"/>
          <c:order val="1"/>
          <c:tx>
            <c:strRef>
              <c:f>'MT3'!$N$66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'MT3'!$L$67:$L$69</c:f>
              <c:strCache>
                <c:ptCount val="3"/>
                <c:pt idx="0">
                  <c:v>Male</c:v>
                </c:pt>
                <c:pt idx="1">
                  <c:v>Female</c:v>
                </c:pt>
                <c:pt idx="2">
                  <c:v>Total</c:v>
                </c:pt>
              </c:strCache>
            </c:strRef>
          </c:cat>
          <c:val>
            <c:numRef>
              <c:f>'MT3'!$N$67:$N$69</c:f>
              <c:numCache>
                <c:formatCode>_(* #,##0_);_(* \(#,##0\);_(* "-"??_);_(@_)</c:formatCode>
                <c:ptCount val="3"/>
                <c:pt idx="0">
                  <c:v>11431</c:v>
                </c:pt>
                <c:pt idx="1">
                  <c:v>10657</c:v>
                </c:pt>
                <c:pt idx="2">
                  <c:v>22088</c:v>
                </c:pt>
              </c:numCache>
            </c:numRef>
          </c:val>
          <c:extLst xmlns:c16r2="http://schemas.microsoft.com/office/drawing/2015/06/chart">
            <c:ext xmlns:c16="http://schemas.microsoft.com/office/drawing/2014/chart" uri="{C3380CC4-5D6E-409C-BE32-E72D297353CC}">
              <c16:uniqueId val="{00000001-9C45-8D4F-90EC-081AA9208330}"/>
            </c:ext>
          </c:extLst>
        </c:ser>
        <c:ser>
          <c:idx val="2"/>
          <c:order val="2"/>
          <c:tx>
            <c:strRef>
              <c:f>'MT3'!$O$66</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'MT3'!$L$67:$L$69</c:f>
              <c:strCache>
                <c:ptCount val="3"/>
                <c:pt idx="0">
                  <c:v>Male</c:v>
                </c:pt>
                <c:pt idx="1">
                  <c:v>Female</c:v>
                </c:pt>
                <c:pt idx="2">
                  <c:v>Total</c:v>
                </c:pt>
              </c:strCache>
            </c:strRef>
          </c:cat>
          <c:val>
            <c:numRef>
              <c:f>'MT3'!$O$67:$O$69</c:f>
              <c:numCache>
                <c:formatCode>_(* #,##0_);_(* \(#,##0\);_(* "-"??_);_(@_)</c:formatCode>
                <c:ptCount val="3"/>
                <c:pt idx="0">
                  <c:v>-5233</c:v>
                </c:pt>
                <c:pt idx="1">
                  <c:v>-3698</c:v>
                </c:pt>
                <c:pt idx="2">
                  <c:v>-8931</c:v>
                </c:pt>
              </c:numCache>
            </c:numRef>
          </c:val>
          <c:extLst xmlns:c16r2="http://schemas.microsoft.com/office/drawing/2015/06/chart">
            <c:ext xmlns:c16="http://schemas.microsoft.com/office/drawing/2014/chart" uri="{C3380CC4-5D6E-409C-BE32-E72D297353CC}">
              <c16:uniqueId val="{00000002-9C45-8D4F-90EC-081AA9208330}"/>
            </c:ext>
          </c:extLst>
        </c:ser>
        <c:dLbls>
          <c:showLegendKey val="0"/>
          <c:showVal val="0"/>
          <c:showCatName val="0"/>
          <c:showSerName val="0"/>
          <c:showPercent val="0"/>
          <c:showBubbleSize val="0"/>
        </c:dLbls>
        <c:gapWidth val="219"/>
        <c:overlap val="-27"/>
        <c:axId val="285607872"/>
        <c:axId val="285605128"/>
      </c:barChart>
      <c:catAx>
        <c:axId val="28560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5128"/>
        <c:crosses val="autoZero"/>
        <c:auto val="1"/>
        <c:lblAlgn val="ctr"/>
        <c:lblOffset val="100"/>
        <c:noMultiLvlLbl val="0"/>
      </c:catAx>
      <c:valAx>
        <c:axId val="2856051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7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Uninsured 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'MT3'!$M$79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'MT3'!$L$80:$L$82</c:f>
              <c:strCache>
                <c:ptCount val="3"/>
                <c:pt idx="0">
                  <c:v>Male</c:v>
                </c:pt>
                <c:pt idx="1">
                  <c:v>Female</c:v>
                </c:pt>
                <c:pt idx="2">
                  <c:v>Total</c:v>
                </c:pt>
              </c:strCache>
            </c:strRef>
          </c:cat>
          <c:val>
            <c:numRef>
              <c:f>'MT3'!$M$80:$M$82</c:f>
              <c:numCache>
                <c:formatCode>_(* #,##0_);_(* \(#,##0\);_(* "-"??_);_(@_)</c:formatCode>
                <c:ptCount val="3"/>
                <c:pt idx="0">
                  <c:v>12279</c:v>
                </c:pt>
                <c:pt idx="1">
                  <c:v>11712</c:v>
                </c:pt>
                <c:pt idx="2">
                  <c:v>23991</c:v>
                </c:pt>
              </c:numCache>
            </c:numRef>
          </c:val>
          <c:extLst xmlns:c16r2="http://schemas.microsoft.com/office/drawing/2015/06/chart">
            <c:ext xmlns:c16="http://schemas.microsoft.com/office/drawing/2014/chart" uri="{C3380CC4-5D6E-409C-BE32-E72D297353CC}">
              <c16:uniqueId val="{00000000-86C6-2649-9F4C-21A30E2B4DBA}"/>
            </c:ext>
          </c:extLst>
        </c:ser>
        <c:ser>
          <c:idx val="1"/>
          <c:order val="1"/>
          <c:tx>
            <c:strRef>
              <c:f>'MT3'!$N$79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'MT3'!$L$80:$L$82</c:f>
              <c:strCache>
                <c:ptCount val="3"/>
                <c:pt idx="0">
                  <c:v>Male</c:v>
                </c:pt>
                <c:pt idx="1">
                  <c:v>Female</c:v>
                </c:pt>
                <c:pt idx="2">
                  <c:v>Total</c:v>
                </c:pt>
              </c:strCache>
            </c:strRef>
          </c:cat>
          <c:val>
            <c:numRef>
              <c:f>'MT3'!$N$80:$N$82</c:f>
              <c:numCache>
                <c:formatCode>_(* #,##0_);_(* \(#,##0\);_(* "-"??_);_(@_)</c:formatCode>
                <c:ptCount val="3"/>
                <c:pt idx="0">
                  <c:v>9860</c:v>
                </c:pt>
                <c:pt idx="1">
                  <c:v>7641</c:v>
                </c:pt>
                <c:pt idx="2">
                  <c:v>17501</c:v>
                </c:pt>
              </c:numCache>
            </c:numRef>
          </c:val>
          <c:extLst xmlns:c16r2="http://schemas.microsoft.com/office/drawing/2015/06/chart">
            <c:ext xmlns:c16="http://schemas.microsoft.com/office/drawing/2014/chart" uri="{C3380CC4-5D6E-409C-BE32-E72D297353CC}">
              <c16:uniqueId val="{00000001-86C6-2649-9F4C-21A30E2B4DBA}"/>
            </c:ext>
          </c:extLst>
        </c:ser>
        <c:ser>
          <c:idx val="2"/>
          <c:order val="2"/>
          <c:tx>
            <c:strRef>
              <c:f>'MT3'!$O$79</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'MT3'!$L$80:$L$82</c:f>
              <c:strCache>
                <c:ptCount val="3"/>
                <c:pt idx="0">
                  <c:v>Male</c:v>
                </c:pt>
                <c:pt idx="1">
                  <c:v>Female</c:v>
                </c:pt>
                <c:pt idx="2">
                  <c:v>Total</c:v>
                </c:pt>
              </c:strCache>
            </c:strRef>
          </c:cat>
          <c:val>
            <c:numRef>
              <c:f>'MT3'!$O$80:$O$82</c:f>
              <c:numCache>
                <c:formatCode>_(* #,##0_);_(* \(#,##0\);_(* "-"??_);_(@_)</c:formatCode>
                <c:ptCount val="3"/>
                <c:pt idx="0">
                  <c:v>-2419</c:v>
                </c:pt>
                <c:pt idx="1">
                  <c:v>-4071</c:v>
                </c:pt>
                <c:pt idx="2">
                  <c:v>-6490</c:v>
                </c:pt>
              </c:numCache>
            </c:numRef>
          </c:val>
          <c:extLst xmlns:c16r2="http://schemas.microsoft.com/office/drawing/2015/06/chart">
            <c:ext xmlns:c16="http://schemas.microsoft.com/office/drawing/2014/chart" uri="{C3380CC4-5D6E-409C-BE32-E72D297353CC}">
              <c16:uniqueId val="{00000002-86C6-2649-9F4C-21A30E2B4DBA}"/>
            </c:ext>
          </c:extLst>
        </c:ser>
        <c:dLbls>
          <c:showLegendKey val="0"/>
          <c:showVal val="0"/>
          <c:showCatName val="0"/>
          <c:showSerName val="0"/>
          <c:showPercent val="0"/>
          <c:showBubbleSize val="0"/>
        </c:dLbls>
        <c:gapWidth val="219"/>
        <c:overlap val="-27"/>
        <c:axId val="285606304"/>
        <c:axId val="285603952"/>
      </c:barChart>
      <c:catAx>
        <c:axId val="28560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3952"/>
        <c:crosses val="autoZero"/>
        <c:auto val="1"/>
        <c:lblAlgn val="ctr"/>
        <c:lblOffset val="100"/>
        <c:noMultiLvlLbl val="0"/>
      </c:catAx>
      <c:valAx>
        <c:axId val="2856039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6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a:t>
            </a:r>
            <a:r>
              <a:rPr lang="en-US" baseline="0"/>
              <a:t> without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'MT3'!$L$93:$L$95</c:f>
              <c:strCache>
                <c:ptCount val="3"/>
                <c:pt idx="0">
                  <c:v>Male</c:v>
                </c:pt>
                <c:pt idx="1">
                  <c:v>Female</c:v>
                </c:pt>
                <c:pt idx="2">
                  <c:v>Total</c:v>
                </c:pt>
              </c:strCache>
            </c:strRef>
          </c:cat>
          <c:val>
            <c:numRef>
              <c:f>'MT3'!$M$93:$M$95</c:f>
              <c:numCache>
                <c:formatCode>_(* #,##0_);_(* \(#,##0\);_(* "-"??_);_(@_)</c:formatCode>
                <c:ptCount val="3"/>
                <c:pt idx="0">
                  <c:v>4385</c:v>
                </c:pt>
                <c:pt idx="1">
                  <c:v>2643</c:v>
                </c:pt>
                <c:pt idx="2">
                  <c:v>7028</c:v>
                </c:pt>
              </c:numCache>
            </c:numRef>
          </c:val>
          <c:extLst xmlns:c16r2="http://schemas.microsoft.com/office/drawing/2015/06/chart">
            <c:ext xmlns:c16="http://schemas.microsoft.com/office/drawing/2014/chart" uri="{C3380CC4-5D6E-409C-BE32-E72D297353CC}">
              <c16:uniqueId val="{00000000-7121-7049-8994-9233A7D7E526}"/>
            </c:ext>
          </c:extLst>
        </c:ser>
        <c:ser>
          <c:idx val="1"/>
          <c:order val="1"/>
          <c:tx>
            <c:strRef>
              <c:f>'MT3'!$N$92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'MT3'!$L$93:$L$95</c:f>
              <c:strCache>
                <c:ptCount val="3"/>
                <c:pt idx="0">
                  <c:v>Male</c:v>
                </c:pt>
                <c:pt idx="1">
                  <c:v>Female</c:v>
                </c:pt>
                <c:pt idx="2">
                  <c:v>Total</c:v>
                </c:pt>
              </c:strCache>
            </c:strRef>
          </c:cat>
          <c:val>
            <c:numRef>
              <c:f>'MT3'!$N$93:$N$95</c:f>
              <c:numCache>
                <c:formatCode>_(* #,##0_);_(* \(#,##0\);_(* "-"??_);_(@_)</c:formatCode>
                <c:ptCount val="3"/>
                <c:pt idx="0">
                  <c:v>1571</c:v>
                </c:pt>
                <c:pt idx="1">
                  <c:v>3016</c:v>
                </c:pt>
                <c:pt idx="2">
                  <c:v>4587</c:v>
                </c:pt>
              </c:numCache>
            </c:numRef>
          </c:val>
          <c:extLst xmlns:c16r2="http://schemas.microsoft.com/office/drawing/2015/06/chart">
            <c:ext xmlns:c16="http://schemas.microsoft.com/office/drawing/2014/chart" uri="{C3380CC4-5D6E-409C-BE32-E72D297353CC}">
              <c16:uniqueId val="{00000001-7121-7049-8994-9233A7D7E526}"/>
            </c:ext>
          </c:extLst>
        </c:ser>
        <c:ser>
          <c:idx val="2"/>
          <c:order val="2"/>
          <c:tx>
            <c:strRef>
              <c:f>'MT3'!$O$92</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'MT3'!$L$93:$L$95</c:f>
              <c:strCache>
                <c:ptCount val="3"/>
                <c:pt idx="0">
                  <c:v>Male</c:v>
                </c:pt>
                <c:pt idx="1">
                  <c:v>Female</c:v>
                </c:pt>
                <c:pt idx="2">
                  <c:v>Total</c:v>
                </c:pt>
              </c:strCache>
            </c:strRef>
          </c:cat>
          <c:val>
            <c:numRef>
              <c:f>'MT3'!$O$93:$O$95</c:f>
              <c:numCache>
                <c:formatCode>_(* #,##0_);_(* \(#,##0\);_(* "-"??_);_(@_)</c:formatCode>
                <c:ptCount val="3"/>
                <c:pt idx="0">
                  <c:v>-2814</c:v>
                </c:pt>
                <c:pt idx="1">
                  <c:v>373</c:v>
                </c:pt>
                <c:pt idx="2">
                  <c:v>-2441</c:v>
                </c:pt>
              </c:numCache>
            </c:numRef>
          </c:val>
          <c:extLst xmlns:c16r2="http://schemas.microsoft.com/office/drawing/2015/06/chart">
            <c:ext xmlns:c16="http://schemas.microsoft.com/office/drawing/2014/chart" uri="{C3380CC4-5D6E-409C-BE32-E72D297353CC}">
              <c16:uniqueId val="{00000002-7121-7049-8994-9233A7D7E526}"/>
            </c:ext>
          </c:extLst>
        </c:ser>
        <c:dLbls>
          <c:showLegendKey val="0"/>
          <c:showVal val="0"/>
          <c:showCatName val="0"/>
          <c:showSerName val="0"/>
          <c:showPercent val="0"/>
          <c:showBubbleSize val="0"/>
        </c:dLbls>
        <c:gapWidth val="219"/>
        <c:overlap val="-27"/>
        <c:axId val="285605912"/>
        <c:axId val="285606696"/>
      </c:barChart>
      <c:catAx>
        <c:axId val="28560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6696"/>
        <c:crosses val="autoZero"/>
        <c:auto val="1"/>
        <c:lblAlgn val="ctr"/>
        <c:lblOffset val="100"/>
        <c:noMultiLvlLbl val="0"/>
      </c:catAx>
      <c:valAx>
        <c:axId val="28560669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5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a:t>
            </a:r>
            <a:r>
              <a:rPr lang="en-US" baseline="0"/>
              <a:t>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'MT3'!$AQ$19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'MT3'!$AP$20:$AP$22</c:f>
              <c:strCache>
                <c:ptCount val="3"/>
                <c:pt idx="0">
                  <c:v> Total Pop </c:v>
                </c:pt>
                <c:pt idx="1">
                  <c:v>  Male </c:v>
                </c:pt>
                <c:pt idx="2">
                  <c:v>  Female </c:v>
                </c:pt>
              </c:strCache>
            </c:strRef>
          </c:cat>
          <c:val>
            <c:numRef>
              <c:f>'MT3'!$AQ$20:$AQ$22</c:f>
              <c:numCache>
                <c:formatCode>_(* #,##0_);_(* \(#,##0\);_(* "-"??_);_(@_)</c:formatCode>
                <c:ptCount val="3"/>
                <c:pt idx="0">
                  <c:v>31656</c:v>
                </c:pt>
                <c:pt idx="1">
                  <c:v>12581</c:v>
                </c:pt>
                <c:pt idx="2">
                  <c:v>19075</c:v>
                </c:pt>
              </c:numCache>
            </c:numRef>
          </c:val>
          <c:extLst xmlns:c16r2="http://schemas.microsoft.com/office/drawing/2015/06/chart">
            <c:ext xmlns:c16="http://schemas.microsoft.com/office/drawing/2014/chart" uri="{C3380CC4-5D6E-409C-BE32-E72D297353CC}">
              <c16:uniqueId val="{00000000-6C4A-C84D-9F02-72C069047E23}"/>
            </c:ext>
          </c:extLst>
        </c:ser>
        <c:ser>
          <c:idx val="1"/>
          <c:order val="1"/>
          <c:tx>
            <c:strRef>
              <c:f>'MT3'!$AR$19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'MT3'!$AP$20:$AP$22</c:f>
              <c:strCache>
                <c:ptCount val="3"/>
                <c:pt idx="0">
                  <c:v> Total Pop </c:v>
                </c:pt>
                <c:pt idx="1">
                  <c:v>  Male </c:v>
                </c:pt>
                <c:pt idx="2">
                  <c:v>  Female </c:v>
                </c:pt>
              </c:strCache>
            </c:strRef>
          </c:cat>
          <c:val>
            <c:numRef>
              <c:f>'MT3'!$AR$20:$AR$22</c:f>
              <c:numCache>
                <c:formatCode>_(* #,##0_);_(* \(#,##0\);_(* "-"??_);_(@_)</c:formatCode>
                <c:ptCount val="3"/>
                <c:pt idx="0">
                  <c:v>36319</c:v>
                </c:pt>
                <c:pt idx="1">
                  <c:v>16405</c:v>
                </c:pt>
                <c:pt idx="2">
                  <c:v>19914</c:v>
                </c:pt>
              </c:numCache>
            </c:numRef>
          </c:val>
          <c:extLst xmlns:c16r2="http://schemas.microsoft.com/office/drawing/2015/06/chart">
            <c:ext xmlns:c16="http://schemas.microsoft.com/office/drawing/2014/chart" uri="{C3380CC4-5D6E-409C-BE32-E72D297353CC}">
              <c16:uniqueId val="{00000001-6C4A-C84D-9F02-72C069047E23}"/>
            </c:ext>
          </c:extLst>
        </c:ser>
        <c:ser>
          <c:idx val="2"/>
          <c:order val="2"/>
          <c:tx>
            <c:strRef>
              <c:f>'MT3'!$AS$19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'MT3'!$AP$20:$AP$22</c:f>
              <c:strCache>
                <c:ptCount val="3"/>
                <c:pt idx="0">
                  <c:v> Total Pop </c:v>
                </c:pt>
                <c:pt idx="1">
                  <c:v>  Male </c:v>
                </c:pt>
                <c:pt idx="2">
                  <c:v>  Female </c:v>
                </c:pt>
              </c:strCache>
            </c:strRef>
          </c:cat>
          <c:val>
            <c:numRef>
              <c:f>'MT3'!$AS$20:$AS$22</c:f>
              <c:numCache>
                <c:formatCode>_(* #,##0_);_(* \(#,##0\);_(* "-"??_);_(@_)</c:formatCode>
                <c:ptCount val="3"/>
                <c:pt idx="0">
                  <c:v>4663</c:v>
                </c:pt>
                <c:pt idx="1">
                  <c:v>3824</c:v>
                </c:pt>
                <c:pt idx="2">
                  <c:v>839</c:v>
                </c:pt>
              </c:numCache>
            </c:numRef>
          </c:val>
          <c:extLst xmlns:c16r2="http://schemas.microsoft.com/office/drawing/2015/06/chart">
            <c:ext xmlns:c16="http://schemas.microsoft.com/office/drawing/2014/chart" uri="{C3380CC4-5D6E-409C-BE32-E72D297353CC}">
              <c16:uniqueId val="{00000002-6C4A-C84D-9F02-72C069047E23}"/>
            </c:ext>
          </c:extLst>
        </c:ser>
        <c:dLbls>
          <c:showLegendKey val="0"/>
          <c:showVal val="0"/>
          <c:showCatName val="0"/>
          <c:showSerName val="0"/>
          <c:showPercent val="0"/>
          <c:showBubbleSize val="0"/>
        </c:dLbls>
        <c:gapWidth val="219"/>
        <c:overlap val="-27"/>
        <c:axId val="285607088"/>
        <c:axId val="285604736"/>
      </c:barChart>
      <c:catAx>
        <c:axId val="28560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4736"/>
        <c:crosses val="autoZero"/>
        <c:auto val="1"/>
        <c:lblAlgn val="ctr"/>
        <c:lblOffset val="100"/>
        <c:noMultiLvlLbl val="0"/>
      </c:catAx>
      <c:valAx>
        <c:axId val="2856047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7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baseline="0"/>
              <a:t>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  </a:t>
            </a:r>
          </a:p>
          <a:p>
            <a:pPr>
              <a:defRPr/>
            </a:pPr>
            <a:r>
              <a:rPr lang="en-US" baseline="0"/>
              <a:t>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806224476177766"/>
          <c:y val="0.2424506654428637"/>
          <c:w val="0.84755907527272023"/>
          <c:h val="0.55952708447307742"/>
        </c:manualLayout>
      </c:layout>
      <c:barChart>
        <c:barDir val="col"/>
        <c:grouping val="clustered"/>
        <c:varyColors val="0"/>
        <c:ser>
          <c:idx val="0"/>
          <c:order val="0"/>
          <c:tx>
            <c:strRef>
              <c:f>'MT3'!$AQ$24</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'MT3'!$AP$25:$AP$27</c:f>
              <c:strCache>
                <c:ptCount val="3"/>
                <c:pt idx="0">
                  <c:v> Total Pop </c:v>
                </c:pt>
                <c:pt idx="1">
                  <c:v>  Male </c:v>
                </c:pt>
                <c:pt idx="2">
                  <c:v>  Female </c:v>
                </c:pt>
              </c:strCache>
            </c:strRef>
          </c:cat>
          <c:val>
            <c:numRef>
              <c:f>'MT3'!$AQ$25:$AQ$27</c:f>
              <c:numCache>
                <c:formatCode>_(* #,##0_);_(* \(#,##0\);_(* "-"??_);_(@_)</c:formatCode>
                <c:ptCount val="3"/>
                <c:pt idx="0">
                  <c:v>17798</c:v>
                </c:pt>
                <c:pt idx="1">
                  <c:v>8882</c:v>
                </c:pt>
                <c:pt idx="2">
                  <c:v>8916</c:v>
                </c:pt>
              </c:numCache>
            </c:numRef>
          </c:val>
          <c:extLst xmlns:c16r2="http://schemas.microsoft.com/office/drawing/2015/06/chart">
            <c:ext xmlns:c16="http://schemas.microsoft.com/office/drawing/2014/chart" uri="{C3380CC4-5D6E-409C-BE32-E72D297353CC}">
              <c16:uniqueId val="{00000000-27AA-DC48-85D5-6B60D0CF1765}"/>
            </c:ext>
          </c:extLst>
        </c:ser>
        <c:ser>
          <c:idx val="1"/>
          <c:order val="1"/>
          <c:tx>
            <c:strRef>
              <c:f>'MT3'!$AR$24</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'MT3'!$AP$25:$AP$27</c:f>
              <c:strCache>
                <c:ptCount val="3"/>
                <c:pt idx="0">
                  <c:v> Total Pop </c:v>
                </c:pt>
                <c:pt idx="1">
                  <c:v>  Male </c:v>
                </c:pt>
                <c:pt idx="2">
                  <c:v>  Female </c:v>
                </c:pt>
              </c:strCache>
            </c:strRef>
          </c:cat>
          <c:val>
            <c:numRef>
              <c:f>'MT3'!$AR$25:$AR$27</c:f>
              <c:numCache>
                <c:formatCode>_(* #,##0_);_(* \(#,##0\);_(* "-"??_);_(@_)</c:formatCode>
                <c:ptCount val="3"/>
                <c:pt idx="0">
                  <c:v>19806</c:v>
                </c:pt>
                <c:pt idx="1">
                  <c:v>9918</c:v>
                </c:pt>
                <c:pt idx="2">
                  <c:v>9888</c:v>
                </c:pt>
              </c:numCache>
            </c:numRef>
          </c:val>
          <c:extLst xmlns:c16r2="http://schemas.microsoft.com/office/drawing/2015/06/chart">
            <c:ext xmlns:c16="http://schemas.microsoft.com/office/drawing/2014/chart" uri="{C3380CC4-5D6E-409C-BE32-E72D297353CC}">
              <c16:uniqueId val="{00000001-27AA-DC48-85D5-6B60D0CF1765}"/>
            </c:ext>
          </c:extLst>
        </c:ser>
        <c:ser>
          <c:idx val="2"/>
          <c:order val="2"/>
          <c:tx>
            <c:strRef>
              <c:f>'MT3'!$AS$24</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'MT3'!$AP$25:$AP$27</c:f>
              <c:strCache>
                <c:ptCount val="3"/>
                <c:pt idx="0">
                  <c:v> Total Pop </c:v>
                </c:pt>
                <c:pt idx="1">
                  <c:v>  Male </c:v>
                </c:pt>
                <c:pt idx="2">
                  <c:v>  Female </c:v>
                </c:pt>
              </c:strCache>
            </c:strRef>
          </c:cat>
          <c:val>
            <c:numRef>
              <c:f>'MT3'!$AS$25:$AS$27</c:f>
              <c:numCache>
                <c:formatCode>_(* #,##0_);_(* \(#,##0\);_(* "-"??_);_(@_)</c:formatCode>
                <c:ptCount val="3"/>
                <c:pt idx="0">
                  <c:v>2008</c:v>
                </c:pt>
                <c:pt idx="1">
                  <c:v>1036</c:v>
                </c:pt>
                <c:pt idx="2">
                  <c:v>972</c:v>
                </c:pt>
              </c:numCache>
            </c:numRef>
          </c:val>
          <c:extLst xmlns:c16r2="http://schemas.microsoft.com/office/drawing/2015/06/chart">
            <c:ext xmlns:c16="http://schemas.microsoft.com/office/drawing/2014/chart" uri="{C3380CC4-5D6E-409C-BE32-E72D297353CC}">
              <c16:uniqueId val="{00000002-27AA-DC48-85D5-6B60D0CF1765}"/>
            </c:ext>
          </c:extLst>
        </c:ser>
        <c:dLbls>
          <c:showLegendKey val="0"/>
          <c:showVal val="0"/>
          <c:showCatName val="0"/>
          <c:showSerName val="0"/>
          <c:showPercent val="0"/>
          <c:showBubbleSize val="0"/>
        </c:dLbls>
        <c:gapWidth val="219"/>
        <c:overlap val="-27"/>
        <c:axId val="285602776"/>
        <c:axId val="285608656"/>
      </c:barChart>
      <c:catAx>
        <c:axId val="285602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8656"/>
        <c:crosses val="autoZero"/>
        <c:auto val="1"/>
        <c:lblAlgn val="ctr"/>
        <c:lblOffset val="100"/>
        <c:noMultiLvlLbl val="0"/>
      </c:catAx>
      <c:valAx>
        <c:axId val="2856086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2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Enrollment:  </a:t>
            </a:r>
            <a:endParaRPr lang="en-US">
              <a:effectLst/>
            </a:endParaRPr>
          </a:p>
          <a:p>
            <a:pPr>
              <a:defRPr/>
            </a:pPr>
            <a:r>
              <a:rPr lang="en-US" sz="1800" b="0" i="0" baseline="0">
                <a:effectLst/>
              </a:rPr>
              <a:t>Without Access to IHS</a:t>
            </a:r>
            <a:endParaRPr lang="en-US">
              <a:effectLst/>
            </a:endParaRP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'MT3'!$AQ$29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'MT3'!$AP$30:$AP$32</c:f>
              <c:strCache>
                <c:ptCount val="3"/>
                <c:pt idx="0">
                  <c:v> Total Pop </c:v>
                </c:pt>
                <c:pt idx="1">
                  <c:v>  Male </c:v>
                </c:pt>
                <c:pt idx="2">
                  <c:v>  Female </c:v>
                </c:pt>
              </c:strCache>
            </c:strRef>
          </c:cat>
          <c:val>
            <c:numRef>
              <c:f>'MT3'!$AQ$30:$AQ$32</c:f>
              <c:numCache>
                <c:formatCode>_(* #,##0_);_(* \(#,##0\);_(* "-"??_);_(@_)</c:formatCode>
                <c:ptCount val="3"/>
                <c:pt idx="0">
                  <c:v>13858</c:v>
                </c:pt>
                <c:pt idx="1">
                  <c:v>3699</c:v>
                </c:pt>
                <c:pt idx="2">
                  <c:v>10159</c:v>
                </c:pt>
              </c:numCache>
            </c:numRef>
          </c:val>
          <c:extLst xmlns:c16r2="http://schemas.microsoft.com/office/drawing/2015/06/chart">
            <c:ext xmlns:c16="http://schemas.microsoft.com/office/drawing/2014/chart" uri="{C3380CC4-5D6E-409C-BE32-E72D297353CC}">
              <c16:uniqueId val="{00000000-9EE6-6848-866D-77045DA7AE5B}"/>
            </c:ext>
          </c:extLst>
        </c:ser>
        <c:ser>
          <c:idx val="1"/>
          <c:order val="1"/>
          <c:tx>
            <c:strRef>
              <c:f>'MT3'!$AR$29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'MT3'!$AP$30:$AP$32</c:f>
              <c:strCache>
                <c:ptCount val="3"/>
                <c:pt idx="0">
                  <c:v> Total Pop </c:v>
                </c:pt>
                <c:pt idx="1">
                  <c:v>  Male </c:v>
                </c:pt>
                <c:pt idx="2">
                  <c:v>  Female </c:v>
                </c:pt>
              </c:strCache>
            </c:strRef>
          </c:cat>
          <c:val>
            <c:numRef>
              <c:f>'MT3'!$AR$30:$AR$32</c:f>
              <c:numCache>
                <c:formatCode>_(* #,##0_);_(* \(#,##0\);_(* "-"??_);_(@_)</c:formatCode>
                <c:ptCount val="3"/>
                <c:pt idx="0">
                  <c:v>16513</c:v>
                </c:pt>
                <c:pt idx="1">
                  <c:v>6487</c:v>
                </c:pt>
                <c:pt idx="2">
                  <c:v>10026</c:v>
                </c:pt>
              </c:numCache>
            </c:numRef>
          </c:val>
          <c:extLst xmlns:c16r2="http://schemas.microsoft.com/office/drawing/2015/06/chart">
            <c:ext xmlns:c16="http://schemas.microsoft.com/office/drawing/2014/chart" uri="{C3380CC4-5D6E-409C-BE32-E72D297353CC}">
              <c16:uniqueId val="{00000001-9EE6-6848-866D-77045DA7AE5B}"/>
            </c:ext>
          </c:extLst>
        </c:ser>
        <c:ser>
          <c:idx val="2"/>
          <c:order val="2"/>
          <c:tx>
            <c:strRef>
              <c:f>'MT3'!$AS$29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'MT3'!$AP$30:$AP$32</c:f>
              <c:strCache>
                <c:ptCount val="3"/>
                <c:pt idx="0">
                  <c:v> Total Pop </c:v>
                </c:pt>
                <c:pt idx="1">
                  <c:v>  Male </c:v>
                </c:pt>
                <c:pt idx="2">
                  <c:v>  Female </c:v>
                </c:pt>
              </c:strCache>
            </c:strRef>
          </c:cat>
          <c:val>
            <c:numRef>
              <c:f>'MT3'!$AS$30:$AS$32</c:f>
              <c:numCache>
                <c:formatCode>_(* #,##0_);_(* \(#,##0\);_(* "-"??_);_(@_)</c:formatCode>
                <c:ptCount val="3"/>
                <c:pt idx="0">
                  <c:v>2655</c:v>
                </c:pt>
                <c:pt idx="1">
                  <c:v>2788</c:v>
                </c:pt>
                <c:pt idx="2">
                  <c:v>-133</c:v>
                </c:pt>
              </c:numCache>
            </c:numRef>
          </c:val>
          <c:extLst xmlns:c16r2="http://schemas.microsoft.com/office/drawing/2015/06/chart">
            <c:ext xmlns:c16="http://schemas.microsoft.com/office/drawing/2014/chart" uri="{C3380CC4-5D6E-409C-BE32-E72D297353CC}">
              <c16:uniqueId val="{00000002-9EE6-6848-866D-77045DA7AE5B}"/>
            </c:ext>
          </c:extLst>
        </c:ser>
        <c:dLbls>
          <c:showLegendKey val="0"/>
          <c:showVal val="0"/>
          <c:showCatName val="0"/>
          <c:showSerName val="0"/>
          <c:showPercent val="0"/>
          <c:showBubbleSize val="0"/>
        </c:dLbls>
        <c:gapWidth val="219"/>
        <c:overlap val="-27"/>
        <c:axId val="285603560"/>
        <c:axId val="286456728"/>
      </c:barChart>
      <c:catAx>
        <c:axId val="28560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456728"/>
        <c:crosses val="autoZero"/>
        <c:auto val="1"/>
        <c:lblAlgn val="ctr"/>
        <c:lblOffset val="100"/>
        <c:noMultiLvlLbl val="0"/>
      </c:catAx>
      <c:valAx>
        <c:axId val="2864567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603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EBE2B0-9FCB-4B67-9C1C-C552BF13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1084</Words>
  <Characters>5753</Characters>
  <Application>Microsoft Office Word</Application>
  <DocSecurity>0</DocSecurity>
  <Lines>201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Fox</dc:creator>
  <cp:keywords/>
  <dc:description/>
  <cp:lastModifiedBy>Edward Fox</cp:lastModifiedBy>
  <cp:revision>5</cp:revision>
  <dcterms:created xsi:type="dcterms:W3CDTF">2019-07-12T15:30:00Z</dcterms:created>
  <dcterms:modified xsi:type="dcterms:W3CDTF">2019-08-01T20:12:00Z</dcterms:modified>
</cp:coreProperties>
</file>