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4FB3F62D" w:rsidR="00363DC6" w:rsidRPr="0037676E" w:rsidRDefault="006B64DD" w:rsidP="00363DC6">
      <w:pPr>
        <w:rPr>
          <w:rFonts w:asciiTheme="majorHAnsi" w:hAnsiTheme="majorHAnsi"/>
        </w:rPr>
      </w:pPr>
      <w:bookmarkStart w:id="0" w:name="_Toc477079037"/>
      <w:r>
        <w:rPr>
          <w:rFonts w:asciiTheme="majorHAnsi" w:hAnsiTheme="majorHAnsi"/>
          <w:noProof/>
        </w:rPr>
        <w:drawing>
          <wp:inline distT="0" distB="0" distL="0" distR="0" wp14:anchorId="45F80C5E" wp14:editId="2F99D209">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3C6E61">
        <w:trPr>
          <w:trHeight w:val="3146"/>
        </w:trPr>
        <w:tc>
          <w:tcPr>
            <w:tcW w:w="5000" w:type="pct"/>
          </w:tcPr>
          <w:p w14:paraId="39550749" w14:textId="3EC1EFE7" w:rsidR="00363DC6" w:rsidRPr="0037676E" w:rsidRDefault="00FC6CB1" w:rsidP="008B610A">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3E5283">
                  <w:rPr>
                    <w:rFonts w:asciiTheme="majorHAnsi" w:hAnsiTheme="majorHAnsi"/>
                    <w:b/>
                    <w:bCs/>
                    <w:caps/>
                    <w:sz w:val="52"/>
                    <w:szCs w:val="52"/>
                  </w:rPr>
                  <w:t>North Carolina</w:t>
                </w:r>
                <w:r w:rsidR="00170DD2">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w:t>
                </w:r>
                <w:r w:rsidR="000D45BE">
                  <w:rPr>
                    <w:rFonts w:asciiTheme="majorHAnsi" w:hAnsiTheme="majorHAnsi"/>
                    <w:b/>
                    <w:bCs/>
                    <w:caps/>
                    <w:sz w:val="52"/>
                    <w:szCs w:val="52"/>
                  </w:rPr>
                  <w:t>ican Indians and Alaska Natives</w:t>
                </w:r>
                <w:r w:rsidR="00363DC6" w:rsidRPr="0037676E">
                  <w:rPr>
                    <w:rFonts w:asciiTheme="majorHAnsi" w:hAnsiTheme="majorHAnsi"/>
                    <w:b/>
                    <w:bCs/>
                    <w:caps/>
                    <w:sz w:val="52"/>
                    <w:szCs w:val="52"/>
                  </w:rPr>
                  <w:t xml:space="preserve">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7A42D0">
                  <w:rPr>
                    <w:rFonts w:asciiTheme="majorHAnsi" w:hAnsiTheme="majorHAnsi"/>
                    <w:b/>
                    <w:bCs/>
                    <w:caps/>
                    <w:sz w:val="52"/>
                    <w:szCs w:val="52"/>
                  </w:rPr>
                  <w:t>he affordable care act 2012-2016</w:t>
                </w:r>
                <w:r w:rsidR="00363DC6">
                  <w:rPr>
                    <w:rFonts w:asciiTheme="majorHAnsi" w:hAnsiTheme="majorHAnsi"/>
                    <w:b/>
                    <w:bCs/>
                    <w:caps/>
                    <w:sz w:val="52"/>
                    <w:szCs w:val="52"/>
                  </w:rPr>
                  <w:t>.</w:t>
                </w:r>
              </w:sdtContent>
            </w:sdt>
          </w:p>
        </w:tc>
      </w:tr>
      <w:tr w:rsidR="00363DC6" w:rsidRPr="00363DC6" w14:paraId="47D89D8E" w14:textId="77777777" w:rsidTr="003E18B4">
        <w:tc>
          <w:tcPr>
            <w:tcW w:w="5000" w:type="pct"/>
          </w:tcPr>
          <w:p w14:paraId="7C46EBFF" w14:textId="7CD99CC4" w:rsidR="00363DC6" w:rsidRPr="00363DC6" w:rsidRDefault="00363DC6" w:rsidP="003C6E61">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389EB27F" w14:textId="77777777" w:rsidR="00CF6136"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9967954" w:history="1">
            <w:r w:rsidR="00CF6136" w:rsidRPr="00741ACE">
              <w:rPr>
                <w:rStyle w:val="Hyperlink"/>
                <w:noProof/>
              </w:rPr>
              <w:t>Abstract</w:t>
            </w:r>
            <w:r w:rsidR="00CF6136">
              <w:rPr>
                <w:noProof/>
                <w:webHidden/>
              </w:rPr>
              <w:tab/>
            </w:r>
            <w:r w:rsidR="00CF6136">
              <w:rPr>
                <w:noProof/>
                <w:webHidden/>
              </w:rPr>
              <w:fldChar w:fldCharType="begin"/>
            </w:r>
            <w:r w:rsidR="00CF6136">
              <w:rPr>
                <w:noProof/>
                <w:webHidden/>
              </w:rPr>
              <w:instrText xml:space="preserve"> PAGEREF _Toc499967954 \h </w:instrText>
            </w:r>
            <w:r w:rsidR="00CF6136">
              <w:rPr>
                <w:noProof/>
                <w:webHidden/>
              </w:rPr>
            </w:r>
            <w:r w:rsidR="00CF6136">
              <w:rPr>
                <w:noProof/>
                <w:webHidden/>
              </w:rPr>
              <w:fldChar w:fldCharType="separate"/>
            </w:r>
            <w:r w:rsidR="00CF6136">
              <w:rPr>
                <w:noProof/>
                <w:webHidden/>
              </w:rPr>
              <w:t>3</w:t>
            </w:r>
            <w:r w:rsidR="00CF6136">
              <w:rPr>
                <w:noProof/>
                <w:webHidden/>
              </w:rPr>
              <w:fldChar w:fldCharType="end"/>
            </w:r>
          </w:hyperlink>
        </w:p>
        <w:p w14:paraId="3B327499" w14:textId="77777777" w:rsidR="00CF6136" w:rsidRDefault="00FC6CB1">
          <w:pPr>
            <w:pStyle w:val="TOC1"/>
            <w:tabs>
              <w:tab w:val="right" w:leader="dot" w:pos="9350"/>
            </w:tabs>
            <w:rPr>
              <w:rFonts w:eastAsiaTheme="minorEastAsia"/>
              <w:b w:val="0"/>
              <w:bCs w:val="0"/>
              <w:caps w:val="0"/>
              <w:noProof/>
              <w:sz w:val="24"/>
              <w:szCs w:val="24"/>
            </w:rPr>
          </w:pPr>
          <w:hyperlink w:anchor="_Toc499967955" w:history="1">
            <w:r w:rsidR="00CF6136" w:rsidRPr="00741ACE">
              <w:rPr>
                <w:rStyle w:val="Hyperlink"/>
                <w:noProof/>
              </w:rPr>
              <w:t>Methodology</w:t>
            </w:r>
            <w:r w:rsidR="00CF6136">
              <w:rPr>
                <w:noProof/>
                <w:webHidden/>
              </w:rPr>
              <w:tab/>
            </w:r>
            <w:r w:rsidR="00CF6136">
              <w:rPr>
                <w:noProof/>
                <w:webHidden/>
              </w:rPr>
              <w:fldChar w:fldCharType="begin"/>
            </w:r>
            <w:r w:rsidR="00CF6136">
              <w:rPr>
                <w:noProof/>
                <w:webHidden/>
              </w:rPr>
              <w:instrText xml:space="preserve"> PAGEREF _Toc499967955 \h </w:instrText>
            </w:r>
            <w:r w:rsidR="00CF6136">
              <w:rPr>
                <w:noProof/>
                <w:webHidden/>
              </w:rPr>
            </w:r>
            <w:r w:rsidR="00CF6136">
              <w:rPr>
                <w:noProof/>
                <w:webHidden/>
              </w:rPr>
              <w:fldChar w:fldCharType="separate"/>
            </w:r>
            <w:r w:rsidR="00CF6136">
              <w:rPr>
                <w:noProof/>
                <w:webHidden/>
              </w:rPr>
              <w:t>3</w:t>
            </w:r>
            <w:r w:rsidR="00CF6136">
              <w:rPr>
                <w:noProof/>
                <w:webHidden/>
              </w:rPr>
              <w:fldChar w:fldCharType="end"/>
            </w:r>
          </w:hyperlink>
        </w:p>
        <w:p w14:paraId="19AFEFD8" w14:textId="77777777" w:rsidR="00CF6136" w:rsidRDefault="00FC6CB1">
          <w:pPr>
            <w:pStyle w:val="TOC1"/>
            <w:tabs>
              <w:tab w:val="right" w:leader="dot" w:pos="9350"/>
            </w:tabs>
            <w:rPr>
              <w:rFonts w:eastAsiaTheme="minorEastAsia"/>
              <w:b w:val="0"/>
              <w:bCs w:val="0"/>
              <w:caps w:val="0"/>
              <w:noProof/>
              <w:sz w:val="24"/>
              <w:szCs w:val="24"/>
            </w:rPr>
          </w:pPr>
          <w:hyperlink w:anchor="_Toc499967956" w:history="1">
            <w:r w:rsidR="00CF6136" w:rsidRPr="00741ACE">
              <w:rPr>
                <w:rStyle w:val="Hyperlink"/>
                <w:noProof/>
              </w:rPr>
              <w:t>Findings</w:t>
            </w:r>
            <w:r w:rsidR="00CF6136">
              <w:rPr>
                <w:noProof/>
                <w:webHidden/>
              </w:rPr>
              <w:tab/>
            </w:r>
            <w:r w:rsidR="00CF6136">
              <w:rPr>
                <w:noProof/>
                <w:webHidden/>
              </w:rPr>
              <w:fldChar w:fldCharType="begin"/>
            </w:r>
            <w:r w:rsidR="00CF6136">
              <w:rPr>
                <w:noProof/>
                <w:webHidden/>
              </w:rPr>
              <w:instrText xml:space="preserve"> PAGEREF _Toc499967956 \h </w:instrText>
            </w:r>
            <w:r w:rsidR="00CF6136">
              <w:rPr>
                <w:noProof/>
                <w:webHidden/>
              </w:rPr>
            </w:r>
            <w:r w:rsidR="00CF6136">
              <w:rPr>
                <w:noProof/>
                <w:webHidden/>
              </w:rPr>
              <w:fldChar w:fldCharType="separate"/>
            </w:r>
            <w:r w:rsidR="00CF6136">
              <w:rPr>
                <w:noProof/>
                <w:webHidden/>
              </w:rPr>
              <w:t>3</w:t>
            </w:r>
            <w:r w:rsidR="00CF6136">
              <w:rPr>
                <w:noProof/>
                <w:webHidden/>
              </w:rPr>
              <w:fldChar w:fldCharType="end"/>
            </w:r>
          </w:hyperlink>
        </w:p>
        <w:p w14:paraId="0D90F848" w14:textId="77777777" w:rsidR="00CF6136" w:rsidRDefault="00FC6CB1">
          <w:pPr>
            <w:pStyle w:val="TOC3"/>
            <w:tabs>
              <w:tab w:val="right" w:leader="dot" w:pos="9350"/>
            </w:tabs>
            <w:rPr>
              <w:rFonts w:eastAsiaTheme="minorEastAsia"/>
              <w:i w:val="0"/>
              <w:iCs w:val="0"/>
              <w:noProof/>
              <w:sz w:val="24"/>
              <w:szCs w:val="24"/>
            </w:rPr>
          </w:pPr>
          <w:hyperlink w:anchor="_Toc499967957" w:history="1">
            <w:r w:rsidR="00CF6136" w:rsidRPr="00741ACE">
              <w:rPr>
                <w:rStyle w:val="Hyperlink"/>
                <w:noProof/>
              </w:rPr>
              <w:t>Summary Tables North Carolina</w:t>
            </w:r>
            <w:r w:rsidR="00CF6136">
              <w:rPr>
                <w:noProof/>
                <w:webHidden/>
              </w:rPr>
              <w:tab/>
            </w:r>
            <w:r w:rsidR="00CF6136">
              <w:rPr>
                <w:noProof/>
                <w:webHidden/>
              </w:rPr>
              <w:fldChar w:fldCharType="begin"/>
            </w:r>
            <w:r w:rsidR="00CF6136">
              <w:rPr>
                <w:noProof/>
                <w:webHidden/>
              </w:rPr>
              <w:instrText xml:space="preserve"> PAGEREF _Toc499967957 \h </w:instrText>
            </w:r>
            <w:r w:rsidR="00CF6136">
              <w:rPr>
                <w:noProof/>
                <w:webHidden/>
              </w:rPr>
            </w:r>
            <w:r w:rsidR="00CF6136">
              <w:rPr>
                <w:noProof/>
                <w:webHidden/>
              </w:rPr>
              <w:fldChar w:fldCharType="separate"/>
            </w:r>
            <w:r w:rsidR="00CF6136">
              <w:rPr>
                <w:noProof/>
                <w:webHidden/>
              </w:rPr>
              <w:t>3</w:t>
            </w:r>
            <w:r w:rsidR="00CF6136">
              <w:rPr>
                <w:noProof/>
                <w:webHidden/>
              </w:rPr>
              <w:fldChar w:fldCharType="end"/>
            </w:r>
          </w:hyperlink>
        </w:p>
        <w:p w14:paraId="0D918839" w14:textId="77777777" w:rsidR="00CF6136" w:rsidRDefault="00FC6CB1">
          <w:pPr>
            <w:pStyle w:val="TOC2"/>
            <w:tabs>
              <w:tab w:val="right" w:leader="dot" w:pos="9350"/>
            </w:tabs>
            <w:rPr>
              <w:rFonts w:eastAsiaTheme="minorEastAsia"/>
              <w:smallCaps w:val="0"/>
              <w:noProof/>
              <w:sz w:val="24"/>
              <w:szCs w:val="24"/>
            </w:rPr>
          </w:pPr>
          <w:hyperlink w:anchor="_Toc499967958" w:history="1">
            <w:r w:rsidR="00CF6136" w:rsidRPr="00741ACE">
              <w:rPr>
                <w:rStyle w:val="Hyperlink"/>
                <w:noProof/>
              </w:rPr>
              <w:t>Health Insurance Coverage</w:t>
            </w:r>
            <w:r w:rsidR="00CF6136">
              <w:rPr>
                <w:noProof/>
                <w:webHidden/>
              </w:rPr>
              <w:tab/>
            </w:r>
            <w:r w:rsidR="00CF6136">
              <w:rPr>
                <w:noProof/>
                <w:webHidden/>
              </w:rPr>
              <w:fldChar w:fldCharType="begin"/>
            </w:r>
            <w:r w:rsidR="00CF6136">
              <w:rPr>
                <w:noProof/>
                <w:webHidden/>
              </w:rPr>
              <w:instrText xml:space="preserve"> PAGEREF _Toc499967958 \h </w:instrText>
            </w:r>
            <w:r w:rsidR="00CF6136">
              <w:rPr>
                <w:noProof/>
                <w:webHidden/>
              </w:rPr>
            </w:r>
            <w:r w:rsidR="00CF6136">
              <w:rPr>
                <w:noProof/>
                <w:webHidden/>
              </w:rPr>
              <w:fldChar w:fldCharType="separate"/>
            </w:r>
            <w:r w:rsidR="00CF6136">
              <w:rPr>
                <w:noProof/>
                <w:webHidden/>
              </w:rPr>
              <w:t>4</w:t>
            </w:r>
            <w:r w:rsidR="00CF6136">
              <w:rPr>
                <w:noProof/>
                <w:webHidden/>
              </w:rPr>
              <w:fldChar w:fldCharType="end"/>
            </w:r>
          </w:hyperlink>
        </w:p>
        <w:p w14:paraId="2323B0AD" w14:textId="77777777" w:rsidR="00CF6136" w:rsidRDefault="00FC6CB1">
          <w:pPr>
            <w:pStyle w:val="TOC2"/>
            <w:tabs>
              <w:tab w:val="right" w:leader="dot" w:pos="9350"/>
            </w:tabs>
            <w:rPr>
              <w:rFonts w:eastAsiaTheme="minorEastAsia"/>
              <w:smallCaps w:val="0"/>
              <w:noProof/>
              <w:sz w:val="24"/>
              <w:szCs w:val="24"/>
            </w:rPr>
          </w:pPr>
          <w:hyperlink w:anchor="_Toc499967959" w:history="1">
            <w:r w:rsidR="00CF6136" w:rsidRPr="00741ACE">
              <w:rPr>
                <w:rStyle w:val="Hyperlink"/>
                <w:noProof/>
              </w:rPr>
              <w:t>Health Insurance Coverage of all American Indians and Alaska Natives</w:t>
            </w:r>
            <w:r w:rsidR="00CF6136">
              <w:rPr>
                <w:noProof/>
                <w:webHidden/>
              </w:rPr>
              <w:tab/>
            </w:r>
            <w:r w:rsidR="00CF6136">
              <w:rPr>
                <w:noProof/>
                <w:webHidden/>
              </w:rPr>
              <w:fldChar w:fldCharType="begin"/>
            </w:r>
            <w:r w:rsidR="00CF6136">
              <w:rPr>
                <w:noProof/>
                <w:webHidden/>
              </w:rPr>
              <w:instrText xml:space="preserve"> PAGEREF _Toc499967959 \h </w:instrText>
            </w:r>
            <w:r w:rsidR="00CF6136">
              <w:rPr>
                <w:noProof/>
                <w:webHidden/>
              </w:rPr>
            </w:r>
            <w:r w:rsidR="00CF6136">
              <w:rPr>
                <w:noProof/>
                <w:webHidden/>
              </w:rPr>
              <w:fldChar w:fldCharType="separate"/>
            </w:r>
            <w:r w:rsidR="00CF6136">
              <w:rPr>
                <w:noProof/>
                <w:webHidden/>
              </w:rPr>
              <w:t>4</w:t>
            </w:r>
            <w:r w:rsidR="00CF6136">
              <w:rPr>
                <w:noProof/>
                <w:webHidden/>
              </w:rPr>
              <w:fldChar w:fldCharType="end"/>
            </w:r>
          </w:hyperlink>
        </w:p>
        <w:p w14:paraId="2B3D98A4" w14:textId="77777777" w:rsidR="00CF6136" w:rsidRDefault="00FC6CB1">
          <w:pPr>
            <w:pStyle w:val="TOC2"/>
            <w:tabs>
              <w:tab w:val="right" w:leader="dot" w:pos="9350"/>
            </w:tabs>
            <w:rPr>
              <w:rFonts w:eastAsiaTheme="minorEastAsia"/>
              <w:smallCaps w:val="0"/>
              <w:noProof/>
              <w:sz w:val="24"/>
              <w:szCs w:val="24"/>
            </w:rPr>
          </w:pPr>
          <w:hyperlink w:anchor="_Toc499967960" w:history="1">
            <w:r w:rsidR="00CF6136" w:rsidRPr="00741ACE">
              <w:rPr>
                <w:rStyle w:val="Hyperlink"/>
                <w:noProof/>
              </w:rPr>
              <w:t>Health Insurance Coverage for American Indians and Alaska Natives with Access to IHS</w:t>
            </w:r>
            <w:r w:rsidR="00CF6136">
              <w:rPr>
                <w:noProof/>
                <w:webHidden/>
              </w:rPr>
              <w:tab/>
            </w:r>
            <w:r w:rsidR="00CF6136">
              <w:rPr>
                <w:noProof/>
                <w:webHidden/>
              </w:rPr>
              <w:fldChar w:fldCharType="begin"/>
            </w:r>
            <w:r w:rsidR="00CF6136">
              <w:rPr>
                <w:noProof/>
                <w:webHidden/>
              </w:rPr>
              <w:instrText xml:space="preserve"> PAGEREF _Toc499967960 \h </w:instrText>
            </w:r>
            <w:r w:rsidR="00CF6136">
              <w:rPr>
                <w:noProof/>
                <w:webHidden/>
              </w:rPr>
            </w:r>
            <w:r w:rsidR="00CF6136">
              <w:rPr>
                <w:noProof/>
                <w:webHidden/>
              </w:rPr>
              <w:fldChar w:fldCharType="separate"/>
            </w:r>
            <w:r w:rsidR="00CF6136">
              <w:rPr>
                <w:noProof/>
                <w:webHidden/>
              </w:rPr>
              <w:t>5</w:t>
            </w:r>
            <w:r w:rsidR="00CF6136">
              <w:rPr>
                <w:noProof/>
                <w:webHidden/>
              </w:rPr>
              <w:fldChar w:fldCharType="end"/>
            </w:r>
          </w:hyperlink>
        </w:p>
        <w:p w14:paraId="7515A377" w14:textId="77777777" w:rsidR="00CF6136" w:rsidRDefault="00FC6CB1">
          <w:pPr>
            <w:pStyle w:val="TOC2"/>
            <w:tabs>
              <w:tab w:val="right" w:leader="dot" w:pos="9350"/>
            </w:tabs>
            <w:rPr>
              <w:rFonts w:eastAsiaTheme="minorEastAsia"/>
              <w:smallCaps w:val="0"/>
              <w:noProof/>
              <w:sz w:val="24"/>
              <w:szCs w:val="24"/>
            </w:rPr>
          </w:pPr>
          <w:hyperlink w:anchor="_Toc499967961" w:history="1">
            <w:r w:rsidR="00CF6136" w:rsidRPr="00741ACE">
              <w:rPr>
                <w:rStyle w:val="Hyperlink"/>
                <w:noProof/>
              </w:rPr>
              <w:t>Health Insurance Coverage for American Indians and Alaska Natives Without Access to IHS</w:t>
            </w:r>
            <w:r w:rsidR="00CF6136">
              <w:rPr>
                <w:noProof/>
                <w:webHidden/>
              </w:rPr>
              <w:tab/>
            </w:r>
            <w:r w:rsidR="00CF6136">
              <w:rPr>
                <w:noProof/>
                <w:webHidden/>
              </w:rPr>
              <w:fldChar w:fldCharType="begin"/>
            </w:r>
            <w:r w:rsidR="00CF6136">
              <w:rPr>
                <w:noProof/>
                <w:webHidden/>
              </w:rPr>
              <w:instrText xml:space="preserve"> PAGEREF _Toc499967961 \h </w:instrText>
            </w:r>
            <w:r w:rsidR="00CF6136">
              <w:rPr>
                <w:noProof/>
                <w:webHidden/>
              </w:rPr>
            </w:r>
            <w:r w:rsidR="00CF6136">
              <w:rPr>
                <w:noProof/>
                <w:webHidden/>
              </w:rPr>
              <w:fldChar w:fldCharType="separate"/>
            </w:r>
            <w:r w:rsidR="00CF6136">
              <w:rPr>
                <w:noProof/>
                <w:webHidden/>
              </w:rPr>
              <w:t>6</w:t>
            </w:r>
            <w:r w:rsidR="00CF6136">
              <w:rPr>
                <w:noProof/>
                <w:webHidden/>
              </w:rPr>
              <w:fldChar w:fldCharType="end"/>
            </w:r>
          </w:hyperlink>
        </w:p>
        <w:p w14:paraId="5A2D0EE7" w14:textId="77777777" w:rsidR="00CF6136" w:rsidRDefault="00FC6CB1">
          <w:pPr>
            <w:pStyle w:val="TOC1"/>
            <w:tabs>
              <w:tab w:val="right" w:leader="dot" w:pos="9350"/>
            </w:tabs>
            <w:rPr>
              <w:rFonts w:eastAsiaTheme="minorEastAsia"/>
              <w:b w:val="0"/>
              <w:bCs w:val="0"/>
              <w:caps w:val="0"/>
              <w:noProof/>
              <w:sz w:val="24"/>
              <w:szCs w:val="24"/>
            </w:rPr>
          </w:pPr>
          <w:hyperlink w:anchor="_Toc499967962" w:history="1">
            <w:r w:rsidR="00CF6136" w:rsidRPr="00741ACE">
              <w:rPr>
                <w:rStyle w:val="Hyperlink"/>
                <w:noProof/>
              </w:rPr>
              <w:t>Uninsured American Indians and Alaska Natives</w:t>
            </w:r>
            <w:r w:rsidR="00CF6136">
              <w:rPr>
                <w:noProof/>
                <w:webHidden/>
              </w:rPr>
              <w:tab/>
            </w:r>
            <w:r w:rsidR="00CF6136">
              <w:rPr>
                <w:noProof/>
                <w:webHidden/>
              </w:rPr>
              <w:fldChar w:fldCharType="begin"/>
            </w:r>
            <w:r w:rsidR="00CF6136">
              <w:rPr>
                <w:noProof/>
                <w:webHidden/>
              </w:rPr>
              <w:instrText xml:space="preserve"> PAGEREF _Toc499967962 \h </w:instrText>
            </w:r>
            <w:r w:rsidR="00CF6136">
              <w:rPr>
                <w:noProof/>
                <w:webHidden/>
              </w:rPr>
            </w:r>
            <w:r w:rsidR="00CF6136">
              <w:rPr>
                <w:noProof/>
                <w:webHidden/>
              </w:rPr>
              <w:fldChar w:fldCharType="separate"/>
            </w:r>
            <w:r w:rsidR="00CF6136">
              <w:rPr>
                <w:noProof/>
                <w:webHidden/>
              </w:rPr>
              <w:t>7</w:t>
            </w:r>
            <w:r w:rsidR="00CF6136">
              <w:rPr>
                <w:noProof/>
                <w:webHidden/>
              </w:rPr>
              <w:fldChar w:fldCharType="end"/>
            </w:r>
          </w:hyperlink>
        </w:p>
        <w:p w14:paraId="0DA1ABBB" w14:textId="77777777" w:rsidR="00CF6136" w:rsidRDefault="00FC6CB1">
          <w:pPr>
            <w:pStyle w:val="TOC2"/>
            <w:tabs>
              <w:tab w:val="right" w:leader="dot" w:pos="9350"/>
            </w:tabs>
            <w:rPr>
              <w:rFonts w:eastAsiaTheme="minorEastAsia"/>
              <w:smallCaps w:val="0"/>
              <w:noProof/>
              <w:sz w:val="24"/>
              <w:szCs w:val="24"/>
            </w:rPr>
          </w:pPr>
          <w:hyperlink w:anchor="_Toc499967963" w:history="1">
            <w:r w:rsidR="00CF6136" w:rsidRPr="00741ACE">
              <w:rPr>
                <w:rStyle w:val="Hyperlink"/>
                <w:noProof/>
              </w:rPr>
              <w:t>Uninsured American Indians and Alaska Natives</w:t>
            </w:r>
            <w:r w:rsidR="00CF6136">
              <w:rPr>
                <w:noProof/>
                <w:webHidden/>
              </w:rPr>
              <w:tab/>
            </w:r>
            <w:r w:rsidR="00CF6136">
              <w:rPr>
                <w:noProof/>
                <w:webHidden/>
              </w:rPr>
              <w:fldChar w:fldCharType="begin"/>
            </w:r>
            <w:r w:rsidR="00CF6136">
              <w:rPr>
                <w:noProof/>
                <w:webHidden/>
              </w:rPr>
              <w:instrText xml:space="preserve"> PAGEREF _Toc499967963 \h </w:instrText>
            </w:r>
            <w:r w:rsidR="00CF6136">
              <w:rPr>
                <w:noProof/>
                <w:webHidden/>
              </w:rPr>
            </w:r>
            <w:r w:rsidR="00CF6136">
              <w:rPr>
                <w:noProof/>
                <w:webHidden/>
              </w:rPr>
              <w:fldChar w:fldCharType="separate"/>
            </w:r>
            <w:r w:rsidR="00CF6136">
              <w:rPr>
                <w:noProof/>
                <w:webHidden/>
              </w:rPr>
              <w:t>7</w:t>
            </w:r>
            <w:r w:rsidR="00CF6136">
              <w:rPr>
                <w:noProof/>
                <w:webHidden/>
              </w:rPr>
              <w:fldChar w:fldCharType="end"/>
            </w:r>
          </w:hyperlink>
        </w:p>
        <w:p w14:paraId="0E45E96C" w14:textId="77777777" w:rsidR="00CF6136" w:rsidRDefault="00FC6CB1">
          <w:pPr>
            <w:pStyle w:val="TOC2"/>
            <w:tabs>
              <w:tab w:val="right" w:leader="dot" w:pos="9350"/>
            </w:tabs>
            <w:rPr>
              <w:rFonts w:eastAsiaTheme="minorEastAsia"/>
              <w:smallCaps w:val="0"/>
              <w:noProof/>
              <w:sz w:val="24"/>
              <w:szCs w:val="24"/>
            </w:rPr>
          </w:pPr>
          <w:hyperlink w:anchor="_Toc499967964" w:history="1">
            <w:r w:rsidR="00CF6136" w:rsidRPr="00741ACE">
              <w:rPr>
                <w:rStyle w:val="Hyperlink"/>
                <w:noProof/>
              </w:rPr>
              <w:t>Uninsured American Indians and Alaska Natives with Access to IHS</w:t>
            </w:r>
            <w:r w:rsidR="00CF6136">
              <w:rPr>
                <w:noProof/>
                <w:webHidden/>
              </w:rPr>
              <w:tab/>
            </w:r>
            <w:r w:rsidR="00CF6136">
              <w:rPr>
                <w:noProof/>
                <w:webHidden/>
              </w:rPr>
              <w:fldChar w:fldCharType="begin"/>
            </w:r>
            <w:r w:rsidR="00CF6136">
              <w:rPr>
                <w:noProof/>
                <w:webHidden/>
              </w:rPr>
              <w:instrText xml:space="preserve"> PAGEREF _Toc499967964 \h </w:instrText>
            </w:r>
            <w:r w:rsidR="00CF6136">
              <w:rPr>
                <w:noProof/>
                <w:webHidden/>
              </w:rPr>
            </w:r>
            <w:r w:rsidR="00CF6136">
              <w:rPr>
                <w:noProof/>
                <w:webHidden/>
              </w:rPr>
              <w:fldChar w:fldCharType="separate"/>
            </w:r>
            <w:r w:rsidR="00CF6136">
              <w:rPr>
                <w:noProof/>
                <w:webHidden/>
              </w:rPr>
              <w:t>8</w:t>
            </w:r>
            <w:r w:rsidR="00CF6136">
              <w:rPr>
                <w:noProof/>
                <w:webHidden/>
              </w:rPr>
              <w:fldChar w:fldCharType="end"/>
            </w:r>
          </w:hyperlink>
        </w:p>
        <w:p w14:paraId="2B188876" w14:textId="77777777" w:rsidR="00CF6136" w:rsidRDefault="00FC6CB1">
          <w:pPr>
            <w:pStyle w:val="TOC2"/>
            <w:tabs>
              <w:tab w:val="right" w:leader="dot" w:pos="9350"/>
            </w:tabs>
            <w:rPr>
              <w:rFonts w:eastAsiaTheme="minorEastAsia"/>
              <w:smallCaps w:val="0"/>
              <w:noProof/>
              <w:sz w:val="24"/>
              <w:szCs w:val="24"/>
            </w:rPr>
          </w:pPr>
          <w:hyperlink w:anchor="_Toc499967965" w:history="1">
            <w:r w:rsidR="00CF6136" w:rsidRPr="00741ACE">
              <w:rPr>
                <w:rStyle w:val="Hyperlink"/>
                <w:noProof/>
              </w:rPr>
              <w:t>Uninsured American Indians and Alaska Natives without Access to IHS</w:t>
            </w:r>
            <w:r w:rsidR="00CF6136">
              <w:rPr>
                <w:noProof/>
                <w:webHidden/>
              </w:rPr>
              <w:tab/>
            </w:r>
            <w:r w:rsidR="00CF6136">
              <w:rPr>
                <w:noProof/>
                <w:webHidden/>
              </w:rPr>
              <w:fldChar w:fldCharType="begin"/>
            </w:r>
            <w:r w:rsidR="00CF6136">
              <w:rPr>
                <w:noProof/>
                <w:webHidden/>
              </w:rPr>
              <w:instrText xml:space="preserve"> PAGEREF _Toc499967965 \h </w:instrText>
            </w:r>
            <w:r w:rsidR="00CF6136">
              <w:rPr>
                <w:noProof/>
                <w:webHidden/>
              </w:rPr>
            </w:r>
            <w:r w:rsidR="00CF6136">
              <w:rPr>
                <w:noProof/>
                <w:webHidden/>
              </w:rPr>
              <w:fldChar w:fldCharType="separate"/>
            </w:r>
            <w:r w:rsidR="00CF6136">
              <w:rPr>
                <w:noProof/>
                <w:webHidden/>
              </w:rPr>
              <w:t>9</w:t>
            </w:r>
            <w:r w:rsidR="00CF6136">
              <w:rPr>
                <w:noProof/>
                <w:webHidden/>
              </w:rPr>
              <w:fldChar w:fldCharType="end"/>
            </w:r>
          </w:hyperlink>
        </w:p>
        <w:p w14:paraId="6737E17E" w14:textId="77777777" w:rsidR="00CF6136" w:rsidRDefault="00FC6CB1">
          <w:pPr>
            <w:pStyle w:val="TOC1"/>
            <w:tabs>
              <w:tab w:val="right" w:leader="dot" w:pos="9350"/>
            </w:tabs>
            <w:rPr>
              <w:rFonts w:eastAsiaTheme="minorEastAsia"/>
              <w:b w:val="0"/>
              <w:bCs w:val="0"/>
              <w:caps w:val="0"/>
              <w:noProof/>
              <w:sz w:val="24"/>
              <w:szCs w:val="24"/>
            </w:rPr>
          </w:pPr>
          <w:hyperlink w:anchor="_Toc499967966" w:history="1">
            <w:r w:rsidR="00CF6136" w:rsidRPr="00741ACE">
              <w:rPr>
                <w:rStyle w:val="Hyperlink"/>
                <w:noProof/>
              </w:rPr>
              <w:t>Conclusion</w:t>
            </w:r>
            <w:r w:rsidR="00CF6136">
              <w:rPr>
                <w:noProof/>
                <w:webHidden/>
              </w:rPr>
              <w:tab/>
            </w:r>
            <w:r w:rsidR="00CF6136">
              <w:rPr>
                <w:noProof/>
                <w:webHidden/>
              </w:rPr>
              <w:fldChar w:fldCharType="begin"/>
            </w:r>
            <w:r w:rsidR="00CF6136">
              <w:rPr>
                <w:noProof/>
                <w:webHidden/>
              </w:rPr>
              <w:instrText xml:space="preserve"> PAGEREF _Toc499967966 \h </w:instrText>
            </w:r>
            <w:r w:rsidR="00CF6136">
              <w:rPr>
                <w:noProof/>
                <w:webHidden/>
              </w:rPr>
            </w:r>
            <w:r w:rsidR="00CF6136">
              <w:rPr>
                <w:noProof/>
                <w:webHidden/>
              </w:rPr>
              <w:fldChar w:fldCharType="separate"/>
            </w:r>
            <w:r w:rsidR="00CF6136">
              <w:rPr>
                <w:noProof/>
                <w:webHidden/>
              </w:rPr>
              <w:t>9</w:t>
            </w:r>
            <w:r w:rsidR="00CF6136">
              <w:rPr>
                <w:noProof/>
                <w:webHidden/>
              </w:rPr>
              <w:fldChar w:fldCharType="end"/>
            </w:r>
          </w:hyperlink>
        </w:p>
        <w:p w14:paraId="65D29BAD" w14:textId="77777777" w:rsidR="00CF6136" w:rsidRDefault="00FC6CB1">
          <w:pPr>
            <w:pStyle w:val="TOC3"/>
            <w:tabs>
              <w:tab w:val="right" w:leader="dot" w:pos="9350"/>
            </w:tabs>
            <w:rPr>
              <w:rFonts w:eastAsiaTheme="minorEastAsia"/>
              <w:i w:val="0"/>
              <w:iCs w:val="0"/>
              <w:noProof/>
              <w:sz w:val="24"/>
              <w:szCs w:val="24"/>
            </w:rPr>
          </w:pPr>
          <w:hyperlink w:anchor="_Toc499967967" w:history="1">
            <w:r w:rsidR="00CF6136" w:rsidRPr="00741ACE">
              <w:rPr>
                <w:rStyle w:val="Hyperlink"/>
                <w:noProof/>
              </w:rPr>
              <w:t>Change in Access to IHS from 2012 to 2016:  North Carolina</w:t>
            </w:r>
            <w:r w:rsidR="00CF6136">
              <w:rPr>
                <w:noProof/>
                <w:webHidden/>
              </w:rPr>
              <w:tab/>
            </w:r>
            <w:r w:rsidR="00CF6136">
              <w:rPr>
                <w:noProof/>
                <w:webHidden/>
              </w:rPr>
              <w:fldChar w:fldCharType="begin"/>
            </w:r>
            <w:r w:rsidR="00CF6136">
              <w:rPr>
                <w:noProof/>
                <w:webHidden/>
              </w:rPr>
              <w:instrText xml:space="preserve"> PAGEREF _Toc499967967 \h </w:instrText>
            </w:r>
            <w:r w:rsidR="00CF6136">
              <w:rPr>
                <w:noProof/>
                <w:webHidden/>
              </w:rPr>
            </w:r>
            <w:r w:rsidR="00CF6136">
              <w:rPr>
                <w:noProof/>
                <w:webHidden/>
              </w:rPr>
              <w:fldChar w:fldCharType="separate"/>
            </w:r>
            <w:r w:rsidR="00CF6136">
              <w:rPr>
                <w:noProof/>
                <w:webHidden/>
              </w:rPr>
              <w:t>11</w:t>
            </w:r>
            <w:r w:rsidR="00CF6136">
              <w:rPr>
                <w:noProof/>
                <w:webHidden/>
              </w:rPr>
              <w:fldChar w:fldCharType="end"/>
            </w:r>
          </w:hyperlink>
        </w:p>
        <w:p w14:paraId="5BAB342E" w14:textId="77777777" w:rsidR="00CF6136" w:rsidRDefault="00FC6CB1">
          <w:pPr>
            <w:pStyle w:val="TOC3"/>
            <w:tabs>
              <w:tab w:val="right" w:leader="dot" w:pos="9350"/>
            </w:tabs>
            <w:rPr>
              <w:rFonts w:eastAsiaTheme="minorEastAsia"/>
              <w:i w:val="0"/>
              <w:iCs w:val="0"/>
              <w:noProof/>
              <w:sz w:val="24"/>
              <w:szCs w:val="24"/>
            </w:rPr>
          </w:pPr>
          <w:hyperlink w:anchor="_Toc499967968" w:history="1">
            <w:r w:rsidR="00CF6136" w:rsidRPr="00741ACE">
              <w:rPr>
                <w:rStyle w:val="Hyperlink"/>
                <w:noProof/>
              </w:rPr>
              <w:t>Change in the Uninsured Rate for American Indians and Alaska Natives 2012 to 2016 in 20 States</w:t>
            </w:r>
            <w:r w:rsidR="00CF6136">
              <w:rPr>
                <w:noProof/>
                <w:webHidden/>
              </w:rPr>
              <w:tab/>
            </w:r>
            <w:r w:rsidR="00CF6136">
              <w:rPr>
                <w:noProof/>
                <w:webHidden/>
              </w:rPr>
              <w:fldChar w:fldCharType="begin"/>
            </w:r>
            <w:r w:rsidR="00CF6136">
              <w:rPr>
                <w:noProof/>
                <w:webHidden/>
              </w:rPr>
              <w:instrText xml:space="preserve"> PAGEREF _Toc499967968 \h </w:instrText>
            </w:r>
            <w:r w:rsidR="00CF6136">
              <w:rPr>
                <w:noProof/>
                <w:webHidden/>
              </w:rPr>
            </w:r>
            <w:r w:rsidR="00CF6136">
              <w:rPr>
                <w:noProof/>
                <w:webHidden/>
              </w:rPr>
              <w:fldChar w:fldCharType="separate"/>
            </w:r>
            <w:r w:rsidR="00CF6136">
              <w:rPr>
                <w:noProof/>
                <w:webHidden/>
              </w:rPr>
              <w:t>12</w:t>
            </w:r>
            <w:r w:rsidR="00CF6136">
              <w:rPr>
                <w:noProof/>
                <w:webHidden/>
              </w:rPr>
              <w:fldChar w:fldCharType="end"/>
            </w:r>
          </w:hyperlink>
        </w:p>
        <w:p w14:paraId="0557121C" w14:textId="2AEB40C2" w:rsidR="00807966" w:rsidRDefault="00807966">
          <w:r>
            <w:rPr>
              <w:b/>
              <w:bCs/>
              <w:noProof/>
            </w:rPr>
            <w:fldChar w:fldCharType="end"/>
          </w:r>
        </w:p>
      </w:sdtContent>
    </w:sdt>
    <w:p w14:paraId="5CB8ADD2" w14:textId="77777777" w:rsidR="0015076A" w:rsidRDefault="0015076A" w:rsidP="0015076A">
      <w:pPr>
        <w:jc w:val="center"/>
        <w:rPr>
          <w:rFonts w:asciiTheme="majorHAnsi" w:eastAsiaTheme="majorEastAsia" w:hAnsiTheme="majorHAnsi" w:cstheme="majorBidi"/>
          <w:color w:val="2E74B5" w:themeColor="accent1" w:themeShade="BF"/>
          <w:sz w:val="32"/>
          <w:szCs w:val="32"/>
        </w:rPr>
      </w:pPr>
    </w:p>
    <w:p w14:paraId="46A91F45" w14:textId="61217CAC" w:rsidR="0015076A" w:rsidRDefault="0015076A" w:rsidP="0015076A">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487A66DB" w14:textId="77777777" w:rsidR="0015076A" w:rsidRDefault="0015076A">
      <w:pPr>
        <w:rPr>
          <w:rFonts w:asciiTheme="majorHAnsi" w:eastAsiaTheme="majorEastAsia" w:hAnsiTheme="majorHAnsi" w:cstheme="majorBidi"/>
          <w:color w:val="2E74B5" w:themeColor="accent1" w:themeShade="BF"/>
          <w:sz w:val="32"/>
          <w:szCs w:val="32"/>
        </w:rPr>
      </w:pPr>
      <w:bookmarkStart w:id="1" w:name="_Toc497988366"/>
      <w:bookmarkStart w:id="2" w:name="_Toc499967954"/>
      <w:bookmarkEnd w:id="0"/>
      <w:r>
        <w:br w:type="page"/>
      </w:r>
    </w:p>
    <w:p w14:paraId="3B99D14A" w14:textId="33F13B3D" w:rsidR="0045531E" w:rsidRDefault="0045531E" w:rsidP="0045531E">
      <w:pPr>
        <w:pStyle w:val="Heading1"/>
      </w:pPr>
      <w:bookmarkStart w:id="3" w:name="_GoBack"/>
      <w:bookmarkEnd w:id="3"/>
      <w:r>
        <w:lastRenderedPageBreak/>
        <w:t>Abstract</w:t>
      </w:r>
      <w:bookmarkEnd w:id="1"/>
      <w:bookmarkEnd w:id="2"/>
    </w:p>
    <w:p w14:paraId="16FED209" w14:textId="77777777" w:rsidR="0045531E" w:rsidRDefault="0045531E" w:rsidP="0045531E"/>
    <w:p w14:paraId="48CC680E" w14:textId="2DC8E64C" w:rsidR="0045531E" w:rsidRDefault="00FD0E1F" w:rsidP="0045531E">
      <w:r>
        <w:t xml:space="preserve">This data </w:t>
      </w:r>
      <w:r w:rsidR="004167D5">
        <w:t>brief examines</w:t>
      </w:r>
      <w:r>
        <w:t xml:space="preserve"> </w:t>
      </w:r>
      <w:r w:rsidR="0045531E">
        <w:t xml:space="preserve">the evidence of the impact of the Affordable Care Act on American Indians and Alaska Natives in </w:t>
      </w:r>
      <w:r w:rsidR="003E5283">
        <w:t>North Carolina</w:t>
      </w:r>
      <w:r w:rsidR="0045531E">
        <w:t xml:space="preserve"> to determine if the ACA resulted in expected enrollment gains in Health Insurance coverage and the related reduction in uninsured.  A review of findings from the American Community Survey depicts very limited success in increasing the number insured and likewise limited success in lowering the number uninsured.  The uninsured rate did decline, from 28% to 25%, but a decline that places </w:t>
      </w:r>
      <w:r w:rsidR="003E5283">
        <w:t>North Carolina</w:t>
      </w:r>
      <w:r w:rsidR="0045531E">
        <w:t xml:space="preserve"> near the bottom when compared to other states with large Indian populations.</w:t>
      </w:r>
      <w:r w:rsidR="001D6F66">
        <w:t xml:space="preserve"> </w:t>
      </w:r>
    </w:p>
    <w:p w14:paraId="64C0B12F" w14:textId="77777777" w:rsidR="0045531E" w:rsidRDefault="0045531E" w:rsidP="0045531E">
      <w:pPr>
        <w:pStyle w:val="Heading1"/>
      </w:pPr>
      <w:bookmarkStart w:id="4" w:name="_Toc477079038"/>
      <w:bookmarkStart w:id="5" w:name="_Toc497988367"/>
      <w:bookmarkStart w:id="6" w:name="_Toc499967955"/>
      <w:r>
        <w:t>Methodology</w:t>
      </w:r>
      <w:bookmarkEnd w:id="4"/>
      <w:bookmarkEnd w:id="5"/>
      <w:bookmarkEnd w:id="6"/>
    </w:p>
    <w:p w14:paraId="4F5A3895" w14:textId="77777777" w:rsidR="0045531E" w:rsidRDefault="0045531E" w:rsidP="0045531E"/>
    <w:p w14:paraId="5339842B" w14:textId="77777777" w:rsidR="0045531E" w:rsidRDefault="0045531E" w:rsidP="0045531E">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IHS-funded health programs for the years 2012 and 2016.  The analysis is built on the comparison between the two years to the two variables of sex and access to IHS.</w:t>
      </w:r>
    </w:p>
    <w:p w14:paraId="60904FDE" w14:textId="77777777" w:rsidR="0045531E" w:rsidRDefault="0045531E" w:rsidP="0045531E"/>
    <w:p w14:paraId="1B54E738" w14:textId="77777777" w:rsidR="0045531E" w:rsidRDefault="0045531E" w:rsidP="0045531E">
      <w:pPr>
        <w:pStyle w:val="Heading1"/>
      </w:pPr>
      <w:bookmarkStart w:id="7" w:name="_Toc477079039"/>
      <w:bookmarkStart w:id="8" w:name="_Toc497988368"/>
      <w:bookmarkStart w:id="9" w:name="_Toc499967956"/>
      <w:r w:rsidRPr="00C05904">
        <w:t>Findings</w:t>
      </w:r>
      <w:bookmarkEnd w:id="7"/>
      <w:bookmarkEnd w:id="8"/>
      <w:bookmarkEnd w:id="9"/>
    </w:p>
    <w:p w14:paraId="23371494" w14:textId="31A9560A" w:rsidR="0045531E" w:rsidRDefault="0045531E" w:rsidP="0045531E">
      <w:pPr>
        <w:pStyle w:val="Heading3"/>
      </w:pPr>
      <w:bookmarkStart w:id="10" w:name="_Toc497983792"/>
      <w:bookmarkStart w:id="11" w:name="_Toc497988369"/>
      <w:bookmarkStart w:id="12" w:name="_Toc499967957"/>
      <w:r>
        <w:t>Summary Tables</w:t>
      </w:r>
      <w:bookmarkEnd w:id="10"/>
      <w:bookmarkEnd w:id="11"/>
      <w:r w:rsidR="0041656A">
        <w:t xml:space="preserve"> North Carolina</w:t>
      </w:r>
      <w:bookmarkEnd w:id="12"/>
    </w:p>
    <w:tbl>
      <w:tblPr>
        <w:tblStyle w:val="GridTable4-Accent1"/>
        <w:tblW w:w="4180" w:type="dxa"/>
        <w:jc w:val="center"/>
        <w:tblLook w:val="04A0" w:firstRow="1" w:lastRow="0" w:firstColumn="1" w:lastColumn="0" w:noHBand="0" w:noVBand="1"/>
      </w:tblPr>
      <w:tblGrid>
        <w:gridCol w:w="2090"/>
        <w:gridCol w:w="2090"/>
      </w:tblGrid>
      <w:tr w:rsidR="0045531E" w:rsidRPr="0098404E" w14:paraId="64F8D5D8" w14:textId="77777777" w:rsidTr="00CF2CCE">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31D4550" w14:textId="77777777" w:rsidR="0045531E" w:rsidRPr="0098404E" w:rsidRDefault="0045531E" w:rsidP="00CF2CCE">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45531E" w:rsidRPr="0098404E" w14:paraId="20C3BA3F" w14:textId="77777777" w:rsidTr="00CF2CC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393099C2" w14:textId="77777777" w:rsidR="0045531E" w:rsidRPr="0098404E" w:rsidRDefault="0045531E" w:rsidP="00CF2CCE">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18877C99" w14:textId="77777777" w:rsidR="0045531E" w:rsidRPr="0098404E" w:rsidRDefault="0045531E"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45531E" w:rsidRPr="0098404E" w14:paraId="75077894" w14:textId="77777777" w:rsidTr="00CF2CCE">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0FCCD35D" w14:textId="11513314" w:rsidR="0045531E" w:rsidRPr="0098404E" w:rsidRDefault="0045531E" w:rsidP="0041656A">
            <w:pPr>
              <w:jc w:val="right"/>
              <w:rPr>
                <w:rFonts w:ascii="Calibri" w:eastAsia="Times New Roman" w:hAnsi="Calibri" w:cs="Times New Roman"/>
                <w:color w:val="000000"/>
              </w:rPr>
            </w:pPr>
            <w:r w:rsidRPr="007A0E7F">
              <w:rPr>
                <w:rFonts w:ascii="Calibri" w:eastAsia="Times New Roman" w:hAnsi="Calibri" w:cs="Times New Roman"/>
                <w:color w:val="000000"/>
              </w:rPr>
              <w:t xml:space="preserve"> </w:t>
            </w:r>
            <w:r w:rsidR="0041656A">
              <w:rPr>
                <w:rFonts w:ascii="Calibri" w:eastAsia="Times New Roman" w:hAnsi="Calibri" w:cs="Times New Roman"/>
                <w:color w:val="000000"/>
              </w:rPr>
              <w:t>170,652</w:t>
            </w:r>
            <w:r w:rsidRPr="007A0E7F">
              <w:rPr>
                <w:rFonts w:ascii="Calibri" w:eastAsia="Times New Roman" w:hAnsi="Calibri" w:cs="Times New Roman"/>
                <w:color w:val="000000"/>
              </w:rPr>
              <w:t xml:space="preserve"> </w:t>
            </w:r>
          </w:p>
        </w:tc>
        <w:tc>
          <w:tcPr>
            <w:tcW w:w="2090" w:type="dxa"/>
            <w:noWrap/>
            <w:vAlign w:val="bottom"/>
            <w:hideMark/>
          </w:tcPr>
          <w:p w14:paraId="3FD54D69" w14:textId="5EE1867A" w:rsidR="0045531E" w:rsidRPr="0098404E" w:rsidRDefault="0041656A"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color w:val="000000"/>
              </w:rPr>
              <w:t>191,109</w:t>
            </w:r>
            <w:r w:rsidR="0045531E" w:rsidRPr="007A0E7F">
              <w:rPr>
                <w:rFonts w:ascii="Calibri" w:eastAsia="Times New Roman" w:hAnsi="Calibri" w:cs="Times New Roman"/>
                <w:color w:val="000000"/>
              </w:rPr>
              <w:t xml:space="preserve"> </w:t>
            </w:r>
          </w:p>
        </w:tc>
      </w:tr>
    </w:tbl>
    <w:p w14:paraId="3AA9B1E3" w14:textId="77777777" w:rsidR="0045531E" w:rsidRPr="00C248D0" w:rsidRDefault="0045531E" w:rsidP="0045531E"/>
    <w:tbl>
      <w:tblPr>
        <w:tblStyle w:val="GridTable4-Accent1"/>
        <w:tblW w:w="4225" w:type="dxa"/>
        <w:jc w:val="center"/>
        <w:tblLook w:val="04A0" w:firstRow="1" w:lastRow="0" w:firstColumn="1" w:lastColumn="0" w:noHBand="0" w:noVBand="1"/>
      </w:tblPr>
      <w:tblGrid>
        <w:gridCol w:w="2170"/>
        <w:gridCol w:w="2055"/>
      </w:tblGrid>
      <w:tr w:rsidR="0045531E" w:rsidRPr="00D92700" w14:paraId="569D19C4" w14:textId="77777777" w:rsidTr="00CF2CCE">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1B1A2F81" w14:textId="5BB6B67A" w:rsidR="0045531E" w:rsidRPr="00D92700" w:rsidRDefault="0045531E" w:rsidP="00CF2CCE">
            <w:pPr>
              <w:jc w:val="cente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521827"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45531E" w:rsidRPr="00D92700" w14:paraId="1C0D280B" w14:textId="77777777" w:rsidTr="00CF2CC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63F24CFE" w14:textId="77777777" w:rsidR="0045531E" w:rsidRPr="00D92700" w:rsidRDefault="0045531E" w:rsidP="00CF2CCE">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61808F7A" w14:textId="77777777" w:rsidR="0045531E" w:rsidRPr="00D92700" w:rsidRDefault="0045531E"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45531E" w:rsidRPr="00D92700" w14:paraId="36E0A080" w14:textId="77777777" w:rsidTr="00CF2CCE">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3FC5F6FA" w14:textId="0DADC3B9" w:rsidR="0045531E" w:rsidRPr="00D92700" w:rsidRDefault="0041656A" w:rsidP="00CF2CCE">
            <w:pPr>
              <w:jc w:val="right"/>
              <w:rPr>
                <w:rFonts w:ascii="Calibri" w:eastAsia="Times New Roman" w:hAnsi="Calibri" w:cs="Times New Roman"/>
                <w:color w:val="000000"/>
              </w:rPr>
            </w:pPr>
            <w:r>
              <w:rPr>
                <w:rFonts w:ascii="Calibri" w:eastAsia="Times New Roman" w:hAnsi="Calibri" w:cs="Times New Roman"/>
                <w:color w:val="000000"/>
              </w:rPr>
              <w:t>32,598</w:t>
            </w:r>
            <w:r w:rsidR="0045531E" w:rsidRPr="007A0E7F">
              <w:rPr>
                <w:rFonts w:ascii="Calibri" w:eastAsia="Times New Roman" w:hAnsi="Calibri" w:cs="Times New Roman"/>
                <w:color w:val="000000"/>
              </w:rPr>
              <w:t xml:space="preserve"> </w:t>
            </w:r>
          </w:p>
        </w:tc>
        <w:tc>
          <w:tcPr>
            <w:tcW w:w="2055" w:type="dxa"/>
            <w:noWrap/>
            <w:vAlign w:val="bottom"/>
            <w:hideMark/>
          </w:tcPr>
          <w:p w14:paraId="28A0AB84" w14:textId="7FDB38DC" w:rsidR="0045531E" w:rsidRPr="00D92700" w:rsidRDefault="0041656A"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color w:val="000000"/>
              </w:rPr>
              <w:t>28,504</w:t>
            </w:r>
            <w:r w:rsidR="0045531E" w:rsidRPr="007A0E7F">
              <w:rPr>
                <w:rFonts w:ascii="Calibri" w:eastAsia="Times New Roman" w:hAnsi="Calibri" w:cs="Times New Roman"/>
                <w:color w:val="000000"/>
              </w:rPr>
              <w:t xml:space="preserve"> </w:t>
            </w:r>
          </w:p>
        </w:tc>
      </w:tr>
    </w:tbl>
    <w:p w14:paraId="627A1528" w14:textId="77777777" w:rsidR="0045531E" w:rsidRDefault="0045531E" w:rsidP="0045531E"/>
    <w:tbl>
      <w:tblPr>
        <w:tblStyle w:val="GridTable4-Accent1"/>
        <w:tblW w:w="4180" w:type="dxa"/>
        <w:jc w:val="center"/>
        <w:tblLook w:val="04A0" w:firstRow="1" w:lastRow="0" w:firstColumn="1" w:lastColumn="0" w:noHBand="0" w:noVBand="1"/>
      </w:tblPr>
      <w:tblGrid>
        <w:gridCol w:w="2090"/>
        <w:gridCol w:w="2090"/>
      </w:tblGrid>
      <w:tr w:rsidR="0045531E" w:rsidRPr="0098404E" w14:paraId="5D05902C" w14:textId="77777777" w:rsidTr="00CF2CCE">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008A8464" w14:textId="77777777" w:rsidR="0045531E" w:rsidRPr="0098404E" w:rsidRDefault="0045531E" w:rsidP="00CF2CCE">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45531E" w:rsidRPr="0098404E" w14:paraId="5BAA15B6" w14:textId="77777777" w:rsidTr="00CF2CC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3978C965" w14:textId="77777777" w:rsidR="0045531E" w:rsidRPr="0098404E" w:rsidRDefault="0045531E" w:rsidP="00CF2CCE">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69D2EBB9" w14:textId="77777777" w:rsidR="0045531E" w:rsidRPr="0098404E" w:rsidRDefault="0045531E"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45531E" w:rsidRPr="0098404E" w14:paraId="1761765B" w14:textId="77777777" w:rsidTr="00CF2CCE">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270FCA79" w14:textId="4ED286FA" w:rsidR="0045531E" w:rsidRPr="0098404E" w:rsidRDefault="0041656A" w:rsidP="00CF2CCE">
            <w:pPr>
              <w:jc w:val="right"/>
              <w:rPr>
                <w:rFonts w:ascii="Calibri" w:eastAsia="Times New Roman" w:hAnsi="Calibri" w:cs="Times New Roman"/>
                <w:color w:val="000000"/>
              </w:rPr>
            </w:pPr>
            <w:r>
              <w:rPr>
                <w:rFonts w:ascii="Calibri" w:eastAsia="Times New Roman" w:hAnsi="Calibri" w:cs="Times New Roman"/>
                <w:color w:val="000000"/>
              </w:rPr>
              <w:t>19</w:t>
            </w:r>
            <w:r w:rsidR="0045531E" w:rsidRPr="007A0E7F">
              <w:rPr>
                <w:rFonts w:ascii="Calibri" w:eastAsia="Times New Roman" w:hAnsi="Calibri" w:cs="Times New Roman"/>
                <w:color w:val="000000"/>
              </w:rPr>
              <w:t>%</w:t>
            </w:r>
          </w:p>
        </w:tc>
        <w:tc>
          <w:tcPr>
            <w:tcW w:w="2090" w:type="dxa"/>
            <w:noWrap/>
            <w:vAlign w:val="bottom"/>
            <w:hideMark/>
          </w:tcPr>
          <w:p w14:paraId="23D75841" w14:textId="410D2DF8" w:rsidR="0045531E" w:rsidRPr="0098404E" w:rsidRDefault="0041656A"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color w:val="000000"/>
              </w:rPr>
              <w:t>1</w:t>
            </w:r>
            <w:r w:rsidR="0045531E" w:rsidRPr="007A0E7F">
              <w:rPr>
                <w:rFonts w:ascii="Calibri" w:eastAsia="Times New Roman" w:hAnsi="Calibri" w:cs="Times New Roman"/>
                <w:color w:val="000000"/>
              </w:rPr>
              <w:t>5%</w:t>
            </w:r>
          </w:p>
        </w:tc>
      </w:tr>
    </w:tbl>
    <w:p w14:paraId="11063224" w14:textId="77777777" w:rsidR="0045531E" w:rsidRDefault="0045531E" w:rsidP="0045531E"/>
    <w:p w14:paraId="35BE4195" w14:textId="77777777" w:rsidR="0045531E" w:rsidRPr="00A0402D" w:rsidRDefault="0045531E" w:rsidP="0045531E"/>
    <w:p w14:paraId="5EE6B4F0" w14:textId="77777777" w:rsidR="0045531E" w:rsidRPr="00702A35" w:rsidRDefault="0045531E" w:rsidP="0045531E">
      <w:pPr>
        <w:pStyle w:val="Heading2"/>
        <w:rPr>
          <w:sz w:val="32"/>
          <w:szCs w:val="32"/>
        </w:rPr>
      </w:pPr>
      <w:r>
        <w:br w:type="page"/>
      </w:r>
      <w:bookmarkStart w:id="13" w:name="_Toc497988370"/>
      <w:bookmarkStart w:id="14" w:name="_Toc499967958"/>
      <w:r>
        <w:lastRenderedPageBreak/>
        <w:t>Health Insurance Coverage</w:t>
      </w:r>
      <w:bookmarkEnd w:id="13"/>
      <w:bookmarkEnd w:id="14"/>
      <w:r>
        <w:t xml:space="preserve"> </w:t>
      </w:r>
    </w:p>
    <w:p w14:paraId="53B843C9" w14:textId="77777777" w:rsidR="0045531E" w:rsidRDefault="0045531E" w:rsidP="0045531E"/>
    <w:p w14:paraId="5F0D65BC" w14:textId="77777777" w:rsidR="0045531E" w:rsidRPr="004E3C84" w:rsidRDefault="0045531E" w:rsidP="0045531E">
      <w:pPr>
        <w:pStyle w:val="Heading2"/>
      </w:pPr>
      <w:bookmarkStart w:id="15" w:name="_Toc497988371"/>
      <w:bookmarkStart w:id="16" w:name="_Toc499967959"/>
      <w:r>
        <w:t>Health Insurance Coverage of all American Indians and Alaska Natives</w:t>
      </w:r>
      <w:bookmarkEnd w:id="15"/>
      <w:bookmarkEnd w:id="16"/>
    </w:p>
    <w:p w14:paraId="2004D6D5" w14:textId="77777777" w:rsidR="0045531E" w:rsidRPr="00514F6B" w:rsidRDefault="0045531E" w:rsidP="0045531E"/>
    <w:p w14:paraId="74B274AE" w14:textId="3890129A" w:rsidR="0045531E" w:rsidRDefault="0045531E" w:rsidP="0045531E">
      <w:r>
        <w:t xml:space="preserve">The table that follows depicts large health insurance enrollment increases in </w:t>
      </w:r>
      <w:r w:rsidR="003E5283">
        <w:t>North Carolina</w:t>
      </w:r>
      <w:r>
        <w:t xml:space="preserve">.  The number of American Indians and Alaska Natives with health insurance rose from </w:t>
      </w:r>
      <w:r w:rsidR="0041656A">
        <w:t>138,000</w:t>
      </w:r>
      <w:r>
        <w:t xml:space="preserve"> in 2012 to </w:t>
      </w:r>
      <w:r w:rsidR="0041656A">
        <w:t>162,600</w:t>
      </w:r>
      <w:r>
        <w:t xml:space="preserve"> in 2016.  This ne</w:t>
      </w:r>
      <w:r w:rsidR="0041656A">
        <w:t>arly 24,5</w:t>
      </w:r>
      <w:r>
        <w:t>00 increase from 2012 to 2016 of insured American Indians a</w:t>
      </w:r>
      <w:r w:rsidR="0041656A">
        <w:t>nd Alaska Natives represents a 18</w:t>
      </w:r>
      <w:r>
        <w:t xml:space="preserve">% increase in the number insured.  The number </w:t>
      </w:r>
      <w:r w:rsidR="0041656A">
        <w:t>of insured males increased by 15</w:t>
      </w:r>
      <w:r>
        <w:t xml:space="preserve">% </w:t>
      </w:r>
      <w:r w:rsidR="0041656A">
        <w:t>less than the</w:t>
      </w:r>
      <w:r>
        <w:t xml:space="preserve"> in</w:t>
      </w:r>
      <w:r w:rsidR="0041656A">
        <w:t>crease for females, who saw an 20</w:t>
      </w:r>
      <w:r>
        <w:t>% increase.  Females represente</w:t>
      </w:r>
      <w:r w:rsidR="0041656A">
        <w:t>d 53</w:t>
      </w:r>
      <w:r>
        <w:t>% of all insured in 2016 compared to 52% in 2012.</w:t>
      </w:r>
    </w:p>
    <w:p w14:paraId="7D33261A" w14:textId="77777777" w:rsidR="0045531E" w:rsidRDefault="0045531E" w:rsidP="0045531E"/>
    <w:tbl>
      <w:tblPr>
        <w:tblStyle w:val="GridTable6Colorful-Accent5"/>
        <w:tblW w:w="7735" w:type="dxa"/>
        <w:tblInd w:w="604" w:type="dxa"/>
        <w:tblLook w:val="04A0" w:firstRow="1" w:lastRow="0" w:firstColumn="1" w:lastColumn="0" w:noHBand="0" w:noVBand="1"/>
      </w:tblPr>
      <w:tblGrid>
        <w:gridCol w:w="1302"/>
        <w:gridCol w:w="1345"/>
        <w:gridCol w:w="1345"/>
        <w:gridCol w:w="1865"/>
        <w:gridCol w:w="1878"/>
      </w:tblGrid>
      <w:tr w:rsidR="0045531E" w:rsidRPr="001C6B17" w14:paraId="5B80C46E" w14:textId="77777777" w:rsidTr="00CF2CC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2E49AD0E" w14:textId="77777777" w:rsidR="0045531E" w:rsidRPr="001C6B17" w:rsidRDefault="0045531E" w:rsidP="00CF2CCE">
            <w:pPr>
              <w:rPr>
                <w:rFonts w:ascii="Calibri" w:eastAsia="Times New Roman" w:hAnsi="Calibri" w:cs="Times New Roman"/>
                <w:color w:val="000000"/>
              </w:rPr>
            </w:pPr>
            <w:r w:rsidRPr="001C6B17">
              <w:rPr>
                <w:rFonts w:ascii="Calibri" w:eastAsia="Times New Roman" w:hAnsi="Calibri" w:cs="Times New Roman"/>
                <w:color w:val="000000"/>
              </w:rPr>
              <w:t>2012-</w:t>
            </w:r>
            <w:r>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 </w:t>
            </w:r>
          </w:p>
        </w:tc>
      </w:tr>
      <w:tr w:rsidR="00674A05" w:rsidRPr="001C6B17" w14:paraId="6CB02D09" w14:textId="77777777" w:rsidTr="00CF2CC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75FCA1B3" w14:textId="77777777" w:rsidR="00674A05" w:rsidRPr="001C6B17" w:rsidRDefault="00674A05" w:rsidP="00CF2CCE">
            <w:pPr>
              <w:rPr>
                <w:rFonts w:ascii="Calibri" w:eastAsia="Times New Roman" w:hAnsi="Calibri" w:cs="Times New Roman"/>
                <w:color w:val="000000"/>
              </w:rPr>
            </w:pPr>
          </w:p>
        </w:tc>
        <w:tc>
          <w:tcPr>
            <w:tcW w:w="1345" w:type="dxa"/>
            <w:noWrap/>
            <w:vAlign w:val="bottom"/>
            <w:hideMark/>
          </w:tcPr>
          <w:p w14:paraId="77D445E3" w14:textId="3B0E551F"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258A0B07" w14:textId="68EB443C"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3BD5E53C" w14:textId="7FAB29B5" w:rsidR="00674A05" w:rsidRPr="001C6B17" w:rsidRDefault="00674A05" w:rsidP="00CF2C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17C7F289" w14:textId="205A2D7E" w:rsidR="00674A05" w:rsidRPr="001C6B17" w:rsidRDefault="00674A05" w:rsidP="00CF2CC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674A05" w:rsidRPr="001C6B17" w14:paraId="02B49A34"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3DBCA61C" w14:textId="77777777" w:rsidR="00674A05" w:rsidRPr="001C6B17" w:rsidRDefault="00674A05" w:rsidP="00CF2CCE">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093D531F" w14:textId="358B1E34"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66,771 </w:t>
            </w:r>
          </w:p>
        </w:tc>
        <w:tc>
          <w:tcPr>
            <w:tcW w:w="1345" w:type="dxa"/>
            <w:noWrap/>
            <w:vAlign w:val="bottom"/>
            <w:hideMark/>
          </w:tcPr>
          <w:p w14:paraId="10AA82AA" w14:textId="224A2627"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76,751 </w:t>
            </w:r>
          </w:p>
        </w:tc>
        <w:tc>
          <w:tcPr>
            <w:tcW w:w="1865" w:type="dxa"/>
            <w:noWrap/>
            <w:vAlign w:val="bottom"/>
            <w:hideMark/>
          </w:tcPr>
          <w:p w14:paraId="78636249" w14:textId="3822A596"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9,980 </w:t>
            </w:r>
          </w:p>
        </w:tc>
        <w:tc>
          <w:tcPr>
            <w:tcW w:w="1878" w:type="dxa"/>
            <w:noWrap/>
            <w:vAlign w:val="bottom"/>
            <w:hideMark/>
          </w:tcPr>
          <w:p w14:paraId="17BE8302" w14:textId="74C25E33"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674A05" w:rsidRPr="001C6B17" w14:paraId="581640D3"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658C7263" w14:textId="77777777" w:rsidR="00674A05" w:rsidRPr="001C6B17" w:rsidRDefault="00674A05" w:rsidP="00CF2CCE">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580D3454" w14:textId="4CD4BE34"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71,283 </w:t>
            </w:r>
          </w:p>
        </w:tc>
        <w:tc>
          <w:tcPr>
            <w:tcW w:w="1345" w:type="dxa"/>
            <w:noWrap/>
            <w:vAlign w:val="bottom"/>
            <w:hideMark/>
          </w:tcPr>
          <w:p w14:paraId="0D9D6EBC" w14:textId="298B9FDF"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85,854 </w:t>
            </w:r>
          </w:p>
        </w:tc>
        <w:tc>
          <w:tcPr>
            <w:tcW w:w="1865" w:type="dxa"/>
            <w:noWrap/>
            <w:vAlign w:val="bottom"/>
            <w:hideMark/>
          </w:tcPr>
          <w:p w14:paraId="6BADCB35" w14:textId="2ADB019B"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14,571 </w:t>
            </w:r>
          </w:p>
        </w:tc>
        <w:tc>
          <w:tcPr>
            <w:tcW w:w="1878" w:type="dxa"/>
            <w:noWrap/>
            <w:vAlign w:val="bottom"/>
            <w:hideMark/>
          </w:tcPr>
          <w:p w14:paraId="055990D7" w14:textId="63333A60"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w:t>
            </w:r>
          </w:p>
        </w:tc>
      </w:tr>
      <w:tr w:rsidR="00674A05" w:rsidRPr="001C6B17" w14:paraId="0B0D2844"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68C1CBBF" w14:textId="77777777" w:rsidR="00674A05" w:rsidRPr="001C6B17" w:rsidRDefault="00674A05" w:rsidP="00CF2CCE">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6DB24A35" w14:textId="7E8E9FA4"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138,054 </w:t>
            </w:r>
          </w:p>
        </w:tc>
        <w:tc>
          <w:tcPr>
            <w:tcW w:w="1345" w:type="dxa"/>
            <w:noWrap/>
            <w:vAlign w:val="bottom"/>
            <w:hideMark/>
          </w:tcPr>
          <w:p w14:paraId="6BD5BBB4" w14:textId="5828EF92"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162,605 </w:t>
            </w:r>
          </w:p>
        </w:tc>
        <w:tc>
          <w:tcPr>
            <w:tcW w:w="1865" w:type="dxa"/>
            <w:noWrap/>
            <w:vAlign w:val="bottom"/>
            <w:hideMark/>
          </w:tcPr>
          <w:p w14:paraId="018ECA53" w14:textId="6320BE54"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24,551 </w:t>
            </w:r>
          </w:p>
        </w:tc>
        <w:tc>
          <w:tcPr>
            <w:tcW w:w="1878" w:type="dxa"/>
            <w:noWrap/>
            <w:vAlign w:val="bottom"/>
            <w:hideMark/>
          </w:tcPr>
          <w:p w14:paraId="5DF49536" w14:textId="7D0D3190"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674A05" w:rsidRPr="001C6B17" w14:paraId="5F964F74"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2CE6A02" w14:textId="77777777" w:rsidR="00674A05" w:rsidRPr="001C6B17" w:rsidRDefault="00674A05" w:rsidP="00CF2CCE">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13C59623" w14:textId="14535527"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45" w:type="dxa"/>
            <w:noWrap/>
            <w:vAlign w:val="bottom"/>
            <w:hideMark/>
          </w:tcPr>
          <w:p w14:paraId="1E1D742A" w14:textId="17064F60"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865" w:type="dxa"/>
            <w:noWrap/>
            <w:vAlign w:val="bottom"/>
            <w:hideMark/>
          </w:tcPr>
          <w:p w14:paraId="6AFE329E" w14:textId="28FA76A9"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878" w:type="dxa"/>
            <w:noWrap/>
            <w:vAlign w:val="bottom"/>
            <w:hideMark/>
          </w:tcPr>
          <w:p w14:paraId="34E8BC8D" w14:textId="77777777" w:rsidR="00674A05" w:rsidRPr="001C6B17" w:rsidRDefault="00674A0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674A05" w:rsidRPr="001C6B17" w14:paraId="1FA10A42"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472F400" w14:textId="77777777" w:rsidR="00674A05" w:rsidRPr="001C6B17" w:rsidRDefault="00674A05" w:rsidP="00CF2CCE">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69077C30" w14:textId="3D76075F"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45" w:type="dxa"/>
            <w:noWrap/>
            <w:vAlign w:val="bottom"/>
            <w:hideMark/>
          </w:tcPr>
          <w:p w14:paraId="5F34359F" w14:textId="18817A8F"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865" w:type="dxa"/>
            <w:noWrap/>
            <w:vAlign w:val="bottom"/>
            <w:hideMark/>
          </w:tcPr>
          <w:p w14:paraId="70F9FC16" w14:textId="62466CB7"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878" w:type="dxa"/>
            <w:noWrap/>
            <w:vAlign w:val="bottom"/>
            <w:hideMark/>
          </w:tcPr>
          <w:p w14:paraId="4148C457" w14:textId="77777777" w:rsidR="00674A05" w:rsidRPr="001C6B17" w:rsidRDefault="00674A0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01358DA" w14:textId="77777777" w:rsidR="0045531E" w:rsidRPr="00D71C7B" w:rsidRDefault="0045531E" w:rsidP="0045531E">
      <w:bookmarkStart w:id="17" w:name="_Toc477079040"/>
    </w:p>
    <w:p w14:paraId="014452A1" w14:textId="54B60C14" w:rsidR="0045531E" w:rsidRDefault="00674A05" w:rsidP="0045531E">
      <w:pPr>
        <w:jc w:val="center"/>
        <w:rPr>
          <w:rFonts w:asciiTheme="majorHAnsi" w:eastAsiaTheme="majorEastAsia" w:hAnsiTheme="majorHAnsi" w:cstheme="majorBidi"/>
          <w:color w:val="2E74B5" w:themeColor="accent1" w:themeShade="BF"/>
          <w:sz w:val="26"/>
          <w:szCs w:val="26"/>
        </w:rPr>
      </w:pPr>
      <w:r>
        <w:rPr>
          <w:noProof/>
        </w:rPr>
        <w:drawing>
          <wp:inline distT="0" distB="0" distL="0" distR="0" wp14:anchorId="66FA2E5C" wp14:editId="340594C0">
            <wp:extent cx="5457063" cy="3417824"/>
            <wp:effectExtent l="0" t="0" r="444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229D24" w14:textId="77777777" w:rsidR="0045531E" w:rsidRDefault="0045531E" w:rsidP="0045531E">
      <w:pPr>
        <w:rPr>
          <w:rFonts w:asciiTheme="majorHAnsi" w:eastAsiaTheme="majorEastAsia" w:hAnsiTheme="majorHAnsi" w:cstheme="majorBidi"/>
          <w:color w:val="2E74B5" w:themeColor="accent1" w:themeShade="BF"/>
          <w:sz w:val="26"/>
          <w:szCs w:val="26"/>
        </w:rPr>
      </w:pPr>
    </w:p>
    <w:p w14:paraId="0BF34D7C" w14:textId="77777777" w:rsidR="0045531E" w:rsidRDefault="0045531E" w:rsidP="0045531E">
      <w:pPr>
        <w:rPr>
          <w:rFonts w:asciiTheme="majorHAnsi" w:eastAsiaTheme="majorEastAsia" w:hAnsiTheme="majorHAnsi" w:cstheme="majorBidi"/>
          <w:color w:val="2E74B5" w:themeColor="accent1" w:themeShade="BF"/>
          <w:sz w:val="26"/>
          <w:szCs w:val="26"/>
        </w:rPr>
      </w:pPr>
    </w:p>
    <w:p w14:paraId="0FF036F6" w14:textId="77777777" w:rsidR="0045531E" w:rsidRDefault="0045531E" w:rsidP="0045531E">
      <w:pPr>
        <w:rPr>
          <w:rFonts w:asciiTheme="majorHAnsi" w:eastAsiaTheme="majorEastAsia" w:hAnsiTheme="majorHAnsi" w:cstheme="majorBidi"/>
          <w:color w:val="2E74B5" w:themeColor="accent1" w:themeShade="BF"/>
          <w:sz w:val="26"/>
          <w:szCs w:val="26"/>
        </w:rPr>
      </w:pPr>
    </w:p>
    <w:p w14:paraId="0D793597" w14:textId="77777777" w:rsidR="0045531E" w:rsidRDefault="0045531E" w:rsidP="0045531E">
      <w:pPr>
        <w:pStyle w:val="Heading2"/>
      </w:pPr>
      <w:bookmarkStart w:id="18" w:name="_Toc497988372"/>
      <w:bookmarkStart w:id="19" w:name="_Toc499967960"/>
      <w:r>
        <w:lastRenderedPageBreak/>
        <w:t xml:space="preserve">Health Insurance Coverage </w:t>
      </w:r>
      <w:bookmarkEnd w:id="17"/>
      <w:r>
        <w:t>for American Indians and Alaska Natives with Access to IHS</w:t>
      </w:r>
      <w:bookmarkEnd w:id="18"/>
      <w:bookmarkEnd w:id="19"/>
    </w:p>
    <w:p w14:paraId="7E099A7F" w14:textId="77777777" w:rsidR="0045531E" w:rsidRDefault="0045531E" w:rsidP="0045531E"/>
    <w:p w14:paraId="517906A0" w14:textId="4FBBC2AE" w:rsidR="0045531E" w:rsidRDefault="0045531E" w:rsidP="0045531E">
      <w:r>
        <w:t>The number of insured American Indians and Alaska Natives with access to IHS</w:t>
      </w:r>
      <w:r w:rsidR="001D6F66">
        <w:t xml:space="preserve"> increased </w:t>
      </w:r>
      <w:r>
        <w:t xml:space="preserve">from about </w:t>
      </w:r>
      <w:r w:rsidR="00F32AFD">
        <w:t>6,000 in 2012 to 7</w:t>
      </w:r>
      <w:r>
        <w:t xml:space="preserve">,000 in 2016.  This represents </w:t>
      </w:r>
      <w:r w:rsidR="00F32AFD">
        <w:t>a 20%</w:t>
      </w:r>
      <w:r>
        <w:t xml:space="preserve"> change in insured patients at IHS funded health programs. Male in</w:t>
      </w:r>
      <w:r w:rsidR="00F32AFD">
        <w:t>surance coverage increased by 27% while females increased by 14</w:t>
      </w:r>
      <w:r>
        <w:t xml:space="preserve">%.   In 2016 females make up </w:t>
      </w:r>
      <w:r w:rsidR="00F32AFD">
        <w:t>50</w:t>
      </w:r>
      <w:r>
        <w:t>% of all i</w:t>
      </w:r>
      <w:r w:rsidR="001D6F66">
        <w:t>nsured compared to 53% in 2012 as males gained more coverage--- fully 63% of added insured in 2016 were males.</w:t>
      </w:r>
      <w:r w:rsidR="00F32AFD">
        <w:t xml:space="preserve">  </w:t>
      </w:r>
    </w:p>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45531E" w:rsidRPr="00D9026E" w14:paraId="70EE86FA" w14:textId="77777777" w:rsidTr="00CF2CC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B001825" w14:textId="77777777" w:rsidR="0045531E" w:rsidRPr="00D9026E" w:rsidRDefault="0045531E" w:rsidP="00CF2CCE">
            <w:pPr>
              <w:rPr>
                <w:rFonts w:ascii="Calibri" w:eastAsia="Times New Roman" w:hAnsi="Calibri" w:cs="Times New Roman"/>
                <w:color w:val="000000"/>
              </w:rPr>
            </w:pPr>
          </w:p>
        </w:tc>
        <w:tc>
          <w:tcPr>
            <w:tcW w:w="1300" w:type="dxa"/>
            <w:noWrap/>
            <w:hideMark/>
          </w:tcPr>
          <w:p w14:paraId="3DAB0C1F" w14:textId="77777777" w:rsidR="0045531E" w:rsidRPr="00D9026E" w:rsidRDefault="0045531E" w:rsidP="00CF2CC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5FCE271" w14:textId="77777777" w:rsidR="0045531E" w:rsidRPr="00D9026E"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3187F972" w14:textId="77777777" w:rsidR="0045531E" w:rsidRPr="00D9026E"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48794F93" w14:textId="77777777" w:rsidR="0045531E" w:rsidRPr="00D9026E"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5531E" w:rsidRPr="00D9026E" w14:paraId="362B80FB"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09BD1717" w14:textId="77777777" w:rsidR="0045531E" w:rsidRPr="00D9026E" w:rsidRDefault="0045531E" w:rsidP="00CF2CC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33779D" w:rsidRPr="00D9026E" w14:paraId="6F922D5A"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FFFCCB" w14:textId="77777777" w:rsidR="0033779D" w:rsidRPr="00D9026E" w:rsidRDefault="0033779D" w:rsidP="00CF2CCE">
            <w:pPr>
              <w:rPr>
                <w:rFonts w:ascii="Calibri" w:eastAsia="Times New Roman" w:hAnsi="Calibri" w:cs="Times New Roman"/>
                <w:color w:val="000000"/>
              </w:rPr>
            </w:pPr>
          </w:p>
        </w:tc>
        <w:tc>
          <w:tcPr>
            <w:tcW w:w="1300" w:type="dxa"/>
            <w:noWrap/>
            <w:vAlign w:val="bottom"/>
            <w:hideMark/>
          </w:tcPr>
          <w:p w14:paraId="2091C8E5" w14:textId="3A8B089D"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13D4C82B" w14:textId="6E807008"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650FDE54" w14:textId="2EAA24FD" w:rsidR="0033779D" w:rsidRPr="00D9026E" w:rsidRDefault="0033779D"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2CD12C03" w14:textId="1FB42993" w:rsidR="0033779D" w:rsidRPr="00D9026E" w:rsidRDefault="0033779D"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33779D" w:rsidRPr="00D9026E" w14:paraId="73FDD12A"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5E2D3B9" w14:textId="77777777" w:rsidR="0033779D" w:rsidRPr="00D9026E" w:rsidRDefault="0033779D" w:rsidP="00CF2CC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79E14E20" w14:textId="1D605E0F"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2,792 </w:t>
            </w:r>
          </w:p>
        </w:tc>
        <w:tc>
          <w:tcPr>
            <w:tcW w:w="1560" w:type="dxa"/>
            <w:noWrap/>
            <w:vAlign w:val="bottom"/>
            <w:hideMark/>
          </w:tcPr>
          <w:p w14:paraId="537F0D5F" w14:textId="7FF8E980"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3,545 </w:t>
            </w:r>
          </w:p>
        </w:tc>
        <w:tc>
          <w:tcPr>
            <w:tcW w:w="1760" w:type="dxa"/>
            <w:noWrap/>
            <w:vAlign w:val="bottom"/>
            <w:hideMark/>
          </w:tcPr>
          <w:p w14:paraId="4C30D725" w14:textId="4EED3712"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753 </w:t>
            </w:r>
          </w:p>
        </w:tc>
        <w:tc>
          <w:tcPr>
            <w:tcW w:w="1300" w:type="dxa"/>
            <w:noWrap/>
            <w:vAlign w:val="bottom"/>
            <w:hideMark/>
          </w:tcPr>
          <w:p w14:paraId="08BA73EC" w14:textId="6133881B"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r>
      <w:tr w:rsidR="0033779D" w:rsidRPr="00D9026E" w14:paraId="6D0A86F1"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B4E2D71" w14:textId="77777777" w:rsidR="0033779D" w:rsidRPr="00D9026E" w:rsidRDefault="0033779D" w:rsidP="00CF2CC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31324B8D" w14:textId="4BD634EB"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3,168 </w:t>
            </w:r>
          </w:p>
        </w:tc>
        <w:tc>
          <w:tcPr>
            <w:tcW w:w="1560" w:type="dxa"/>
            <w:noWrap/>
            <w:vAlign w:val="bottom"/>
            <w:hideMark/>
          </w:tcPr>
          <w:p w14:paraId="718931AB" w14:textId="1A22649A"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3,611 </w:t>
            </w:r>
          </w:p>
        </w:tc>
        <w:tc>
          <w:tcPr>
            <w:tcW w:w="1760" w:type="dxa"/>
            <w:noWrap/>
            <w:vAlign w:val="bottom"/>
            <w:hideMark/>
          </w:tcPr>
          <w:p w14:paraId="374357F8" w14:textId="4D01BE51"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443 </w:t>
            </w:r>
          </w:p>
        </w:tc>
        <w:tc>
          <w:tcPr>
            <w:tcW w:w="1300" w:type="dxa"/>
            <w:noWrap/>
            <w:vAlign w:val="bottom"/>
            <w:hideMark/>
          </w:tcPr>
          <w:p w14:paraId="2D929FD5" w14:textId="2C8AC04A"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14%</w:t>
            </w:r>
          </w:p>
        </w:tc>
      </w:tr>
      <w:tr w:rsidR="0033779D" w:rsidRPr="00D9026E" w14:paraId="1FDFEA76"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7E7C037" w14:textId="77777777" w:rsidR="0033779D" w:rsidRPr="00D9026E" w:rsidRDefault="0033779D" w:rsidP="00CF2CC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20C5D0C7" w14:textId="24463344"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5,960 </w:t>
            </w:r>
          </w:p>
        </w:tc>
        <w:tc>
          <w:tcPr>
            <w:tcW w:w="1560" w:type="dxa"/>
            <w:noWrap/>
            <w:vAlign w:val="bottom"/>
            <w:hideMark/>
          </w:tcPr>
          <w:p w14:paraId="5FE7311E" w14:textId="38BE9ECF"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7,156 </w:t>
            </w:r>
          </w:p>
        </w:tc>
        <w:tc>
          <w:tcPr>
            <w:tcW w:w="1760" w:type="dxa"/>
            <w:noWrap/>
            <w:vAlign w:val="bottom"/>
            <w:hideMark/>
          </w:tcPr>
          <w:p w14:paraId="43542909" w14:textId="256E7911"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1,196 </w:t>
            </w:r>
          </w:p>
        </w:tc>
        <w:tc>
          <w:tcPr>
            <w:tcW w:w="1300" w:type="dxa"/>
            <w:noWrap/>
            <w:vAlign w:val="bottom"/>
            <w:hideMark/>
          </w:tcPr>
          <w:p w14:paraId="0EB70FA5" w14:textId="7240411B"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w:t>
            </w:r>
          </w:p>
        </w:tc>
      </w:tr>
      <w:tr w:rsidR="0033779D" w:rsidRPr="00D9026E" w14:paraId="7AC6C7AB"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C326936" w14:textId="77777777" w:rsidR="0033779D" w:rsidRPr="00D9026E" w:rsidRDefault="0033779D" w:rsidP="00CF2CC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64FB2D3C" w14:textId="1A4037CE"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130330F0" w14:textId="040E74A8"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760" w:type="dxa"/>
            <w:noWrap/>
            <w:vAlign w:val="bottom"/>
            <w:hideMark/>
          </w:tcPr>
          <w:p w14:paraId="7C792E5E" w14:textId="7B933E41"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63%</w:t>
            </w:r>
          </w:p>
        </w:tc>
        <w:tc>
          <w:tcPr>
            <w:tcW w:w="1300" w:type="dxa"/>
            <w:noWrap/>
            <w:vAlign w:val="bottom"/>
            <w:hideMark/>
          </w:tcPr>
          <w:p w14:paraId="4FF4BB6B" w14:textId="77777777" w:rsidR="0033779D" w:rsidRPr="00D9026E"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3779D" w:rsidRPr="00D9026E" w14:paraId="4252CE52"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6E6D61F" w14:textId="77777777" w:rsidR="0033779D" w:rsidRPr="00D9026E" w:rsidRDefault="0033779D" w:rsidP="00CF2CC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0B1256C" w14:textId="4C43C443"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36F588FC" w14:textId="7C31195F"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760" w:type="dxa"/>
            <w:noWrap/>
            <w:vAlign w:val="bottom"/>
            <w:hideMark/>
          </w:tcPr>
          <w:p w14:paraId="049502D8" w14:textId="68A60343"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37%</w:t>
            </w:r>
          </w:p>
        </w:tc>
        <w:tc>
          <w:tcPr>
            <w:tcW w:w="1300" w:type="dxa"/>
            <w:noWrap/>
            <w:vAlign w:val="bottom"/>
            <w:hideMark/>
          </w:tcPr>
          <w:p w14:paraId="639ABD08" w14:textId="77777777" w:rsidR="0033779D" w:rsidRPr="00D9026E"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7DC207A3" w14:textId="77777777" w:rsidR="0045531E" w:rsidRDefault="0045531E" w:rsidP="0045531E"/>
    <w:p w14:paraId="17ABEEFB" w14:textId="77777777" w:rsidR="0045531E" w:rsidRDefault="0045531E" w:rsidP="0045531E"/>
    <w:p w14:paraId="39FBC2EA" w14:textId="7A4E5303" w:rsidR="0045531E" w:rsidRDefault="0033779D" w:rsidP="0045531E">
      <w:pPr>
        <w:jc w:val="center"/>
      </w:pPr>
      <w:r>
        <w:rPr>
          <w:noProof/>
        </w:rPr>
        <w:drawing>
          <wp:inline distT="0" distB="0" distL="0" distR="0" wp14:anchorId="29D38218" wp14:editId="25B97DA0">
            <wp:extent cx="5319626" cy="3448858"/>
            <wp:effectExtent l="0" t="0" r="14605" b="5715"/>
            <wp:docPr id="2" name="Chart 2">
              <a:extLst xmlns:a="http://schemas.openxmlformats.org/drawingml/2006/main">
                <a:ext uri="{FF2B5EF4-FFF2-40B4-BE49-F238E27FC236}">
                  <a16:creationId xmlns:a16="http://schemas.microsoft.com/office/drawing/2014/main" id="{F7A03263-1EBE-4E00-8C09-B83EFD5F2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15989" w14:textId="77777777" w:rsidR="0045531E" w:rsidRDefault="0045531E" w:rsidP="0045531E">
      <w:bookmarkStart w:id="20" w:name="_Toc477079041"/>
    </w:p>
    <w:p w14:paraId="39849E08" w14:textId="77777777" w:rsidR="0045531E" w:rsidRPr="00C05904" w:rsidRDefault="0045531E" w:rsidP="0045531E"/>
    <w:bookmarkEnd w:id="20"/>
    <w:p w14:paraId="2FAF7AC4" w14:textId="77777777" w:rsidR="0045531E" w:rsidRDefault="0045531E" w:rsidP="0045531E">
      <w:pPr>
        <w:rPr>
          <w:rFonts w:asciiTheme="majorHAnsi" w:eastAsiaTheme="majorEastAsia" w:hAnsiTheme="majorHAnsi" w:cstheme="majorBidi"/>
          <w:color w:val="2E74B5" w:themeColor="accent1" w:themeShade="BF"/>
          <w:sz w:val="26"/>
          <w:szCs w:val="26"/>
        </w:rPr>
      </w:pPr>
      <w:r>
        <w:br w:type="page"/>
      </w:r>
    </w:p>
    <w:p w14:paraId="3D3BEA24" w14:textId="7EF0080C" w:rsidR="0045531E" w:rsidRDefault="0045531E" w:rsidP="0045531E">
      <w:pPr>
        <w:pStyle w:val="Heading2"/>
      </w:pPr>
      <w:bookmarkStart w:id="21" w:name="_Toc497988373"/>
      <w:bookmarkStart w:id="22" w:name="_Toc499967961"/>
      <w:r>
        <w:lastRenderedPageBreak/>
        <w:t>Health Insurance Coverage for American Indians and Alaska Natives</w:t>
      </w:r>
      <w:bookmarkEnd w:id="21"/>
      <w:r>
        <w:t xml:space="preserve"> </w:t>
      </w:r>
      <w:bookmarkStart w:id="23" w:name="_Toc497988374"/>
      <w:r>
        <w:t>Without Access to IHS</w:t>
      </w:r>
      <w:bookmarkEnd w:id="22"/>
      <w:bookmarkEnd w:id="23"/>
    </w:p>
    <w:p w14:paraId="3E923707" w14:textId="77777777" w:rsidR="0045531E" w:rsidRPr="00400270" w:rsidRDefault="0045531E" w:rsidP="0045531E"/>
    <w:p w14:paraId="1A9D6AD2" w14:textId="774BCAF6" w:rsidR="0045531E" w:rsidRDefault="0045531E" w:rsidP="0045531E">
      <w:r>
        <w:t xml:space="preserve">The ACS estimates that there were </w:t>
      </w:r>
      <w:r w:rsidR="00F32AFD">
        <w:t>132,000</w:t>
      </w:r>
      <w:r>
        <w:t xml:space="preserve"> insured American Indians and Alaska Natives without access to IHS-funded health programs in 2012</w:t>
      </w:r>
      <w:r w:rsidR="001D6F66">
        <w:t>, 98% of the total population (with just 2% having access to IHS)</w:t>
      </w:r>
      <w:r>
        <w:t xml:space="preserve">.  By 2016 this </w:t>
      </w:r>
      <w:r w:rsidR="00F32AFD">
        <w:t>increased to 155,500 an 18</w:t>
      </w:r>
      <w:r>
        <w:t xml:space="preserve">% </w:t>
      </w:r>
      <w:r w:rsidR="00F32AFD">
        <w:t>increase.  Males represent a 47</w:t>
      </w:r>
      <w:r>
        <w:t xml:space="preserve">% share of the </w:t>
      </w:r>
      <w:r w:rsidR="00F32AFD">
        <w:t>total insured population as females gained 60% of the increase in coverage since 2012.</w:t>
      </w:r>
    </w:p>
    <w:tbl>
      <w:tblPr>
        <w:tblStyle w:val="GridTable2-Accent1"/>
        <w:tblW w:w="7220" w:type="dxa"/>
        <w:tblInd w:w="1209" w:type="dxa"/>
        <w:tblLook w:val="04A0" w:firstRow="1" w:lastRow="0" w:firstColumn="1" w:lastColumn="0" w:noHBand="0" w:noVBand="1"/>
      </w:tblPr>
      <w:tblGrid>
        <w:gridCol w:w="1300"/>
        <w:gridCol w:w="1300"/>
        <w:gridCol w:w="1560"/>
        <w:gridCol w:w="1760"/>
        <w:gridCol w:w="1300"/>
      </w:tblGrid>
      <w:tr w:rsidR="0045531E" w:rsidRPr="00196075" w14:paraId="259862E8" w14:textId="77777777" w:rsidTr="00CF2CC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417BD6D" w14:textId="77777777" w:rsidR="0045531E" w:rsidRPr="00196075" w:rsidRDefault="0045531E" w:rsidP="00CF2CCE">
            <w:pPr>
              <w:rPr>
                <w:rFonts w:ascii="Calibri" w:eastAsia="Times New Roman" w:hAnsi="Calibri" w:cs="Times New Roman"/>
                <w:color w:val="000000"/>
              </w:rPr>
            </w:pPr>
          </w:p>
        </w:tc>
        <w:tc>
          <w:tcPr>
            <w:tcW w:w="1300" w:type="dxa"/>
            <w:noWrap/>
            <w:hideMark/>
          </w:tcPr>
          <w:p w14:paraId="3DCACED9"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286E22EA"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243E3ACF"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0262DBD6"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5531E" w:rsidRPr="00196075" w14:paraId="2C4D2E6B"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621720AB" w14:textId="2D42562E" w:rsidR="0045531E" w:rsidRPr="00196075" w:rsidRDefault="0045531E" w:rsidP="00CF2CCE">
            <w:pPr>
              <w:jc w:val="center"/>
              <w:rPr>
                <w:rFonts w:ascii="Calibri" w:eastAsia="Times New Roman" w:hAnsi="Calibri" w:cs="Times New Roman"/>
                <w:color w:val="000000"/>
              </w:rPr>
            </w:pPr>
            <w:r w:rsidRPr="00196075">
              <w:rPr>
                <w:rFonts w:ascii="Calibri" w:eastAsia="Times New Roman" w:hAnsi="Calibri" w:cs="Times New Roman"/>
                <w:color w:val="000000"/>
              </w:rPr>
              <w:t>2012-</w:t>
            </w:r>
            <w:r>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960A15">
              <w:rPr>
                <w:rFonts w:ascii="Calibri" w:eastAsia="Times New Roman" w:hAnsi="Calibri" w:cs="Times New Roman"/>
                <w:color w:val="000000"/>
              </w:rPr>
              <w:t>with</w:t>
            </w:r>
            <w:r>
              <w:rPr>
                <w:rFonts w:ascii="Calibri" w:eastAsia="Times New Roman" w:hAnsi="Calibri" w:cs="Times New Roman"/>
                <w:color w:val="000000"/>
              </w:rPr>
              <w:t xml:space="preserve"> No Access to IHS</w:t>
            </w:r>
          </w:p>
        </w:tc>
      </w:tr>
      <w:tr w:rsidR="0033779D" w:rsidRPr="00196075" w14:paraId="6A615B6F" w14:textId="77777777" w:rsidTr="00CF2CCE">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7FA80BC" w14:textId="77777777" w:rsidR="0033779D" w:rsidRPr="00196075" w:rsidRDefault="0033779D" w:rsidP="00CF2CCE">
            <w:pPr>
              <w:rPr>
                <w:rFonts w:ascii="Calibri" w:eastAsia="Times New Roman" w:hAnsi="Calibri" w:cs="Times New Roman"/>
                <w:color w:val="000000"/>
              </w:rPr>
            </w:pPr>
          </w:p>
        </w:tc>
        <w:tc>
          <w:tcPr>
            <w:tcW w:w="1300" w:type="dxa"/>
            <w:noWrap/>
            <w:vAlign w:val="bottom"/>
            <w:hideMark/>
          </w:tcPr>
          <w:p w14:paraId="5029792C" w14:textId="70284010"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621A74C2" w14:textId="3E92A569"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2BFE2645" w14:textId="33C3D66B" w:rsidR="0033779D" w:rsidRPr="00196075" w:rsidRDefault="0033779D"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500EFF34" w14:textId="1E3BC299" w:rsidR="0033779D" w:rsidRPr="00196075" w:rsidRDefault="0033779D"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33779D" w:rsidRPr="00196075" w14:paraId="54136221" w14:textId="77777777" w:rsidTr="00CF2CC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3FDA098" w14:textId="77777777" w:rsidR="0033779D" w:rsidRPr="00196075" w:rsidRDefault="0033779D" w:rsidP="00CF2CCE">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2406B6F2" w14:textId="5D30BBE9"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63,979 </w:t>
            </w:r>
          </w:p>
        </w:tc>
        <w:tc>
          <w:tcPr>
            <w:tcW w:w="1560" w:type="dxa"/>
            <w:noWrap/>
            <w:vAlign w:val="bottom"/>
            <w:hideMark/>
          </w:tcPr>
          <w:p w14:paraId="30A51F95" w14:textId="3C64F369"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73,206 </w:t>
            </w:r>
          </w:p>
        </w:tc>
        <w:tc>
          <w:tcPr>
            <w:tcW w:w="1760" w:type="dxa"/>
            <w:noWrap/>
            <w:vAlign w:val="bottom"/>
            <w:hideMark/>
          </w:tcPr>
          <w:p w14:paraId="49B95D69" w14:textId="70B8D419"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9,227 </w:t>
            </w:r>
          </w:p>
        </w:tc>
        <w:tc>
          <w:tcPr>
            <w:tcW w:w="1300" w:type="dxa"/>
            <w:noWrap/>
            <w:vAlign w:val="bottom"/>
            <w:hideMark/>
          </w:tcPr>
          <w:p w14:paraId="67416D84" w14:textId="0C46AEFF"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14%</w:t>
            </w:r>
          </w:p>
        </w:tc>
      </w:tr>
      <w:tr w:rsidR="0033779D" w:rsidRPr="00196075" w14:paraId="3A7DC729"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6A86B87" w14:textId="77777777" w:rsidR="0033779D" w:rsidRPr="00196075" w:rsidRDefault="0033779D" w:rsidP="00CF2CCE">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0631BDDD" w14:textId="3082BBB9"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68,115 </w:t>
            </w:r>
          </w:p>
        </w:tc>
        <w:tc>
          <w:tcPr>
            <w:tcW w:w="1560" w:type="dxa"/>
            <w:noWrap/>
            <w:vAlign w:val="bottom"/>
            <w:hideMark/>
          </w:tcPr>
          <w:p w14:paraId="3D4D7405" w14:textId="1E129AE1"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82,243 </w:t>
            </w:r>
          </w:p>
        </w:tc>
        <w:tc>
          <w:tcPr>
            <w:tcW w:w="1760" w:type="dxa"/>
            <w:noWrap/>
            <w:vAlign w:val="bottom"/>
            <w:hideMark/>
          </w:tcPr>
          <w:p w14:paraId="5F68A826" w14:textId="1F264160"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14,128 </w:t>
            </w:r>
          </w:p>
        </w:tc>
        <w:tc>
          <w:tcPr>
            <w:tcW w:w="1300" w:type="dxa"/>
            <w:noWrap/>
            <w:vAlign w:val="bottom"/>
            <w:hideMark/>
          </w:tcPr>
          <w:p w14:paraId="4D07ACD2" w14:textId="2EFB6A2C"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33779D" w:rsidRPr="00196075" w14:paraId="4632421A"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64E45B1" w14:textId="77777777" w:rsidR="0033779D" w:rsidRPr="00196075" w:rsidRDefault="0033779D" w:rsidP="00CF2CCE">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3D449F5" w14:textId="6B4BB014"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132,094 </w:t>
            </w:r>
          </w:p>
        </w:tc>
        <w:tc>
          <w:tcPr>
            <w:tcW w:w="1560" w:type="dxa"/>
            <w:noWrap/>
            <w:vAlign w:val="bottom"/>
            <w:hideMark/>
          </w:tcPr>
          <w:p w14:paraId="0225E764" w14:textId="3F0321E5"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155,449 </w:t>
            </w:r>
          </w:p>
        </w:tc>
        <w:tc>
          <w:tcPr>
            <w:tcW w:w="1760" w:type="dxa"/>
            <w:noWrap/>
            <w:vAlign w:val="bottom"/>
            <w:hideMark/>
          </w:tcPr>
          <w:p w14:paraId="032AA154" w14:textId="60485066"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23,355 </w:t>
            </w:r>
          </w:p>
        </w:tc>
        <w:tc>
          <w:tcPr>
            <w:tcW w:w="1300" w:type="dxa"/>
            <w:noWrap/>
            <w:vAlign w:val="bottom"/>
            <w:hideMark/>
          </w:tcPr>
          <w:p w14:paraId="157BB743" w14:textId="51945B76"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33779D" w:rsidRPr="00196075" w14:paraId="6EB35A23"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11EBD94" w14:textId="77777777" w:rsidR="0033779D" w:rsidRPr="00196075" w:rsidRDefault="0033779D" w:rsidP="00CF2CCE">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635B87C4" w14:textId="76D4CF87"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560" w:type="dxa"/>
            <w:noWrap/>
            <w:vAlign w:val="bottom"/>
            <w:hideMark/>
          </w:tcPr>
          <w:p w14:paraId="49746276" w14:textId="3D561558"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10F2372A" w14:textId="322877B5"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40%</w:t>
            </w:r>
          </w:p>
        </w:tc>
        <w:tc>
          <w:tcPr>
            <w:tcW w:w="1300" w:type="dxa"/>
            <w:noWrap/>
            <w:vAlign w:val="bottom"/>
            <w:hideMark/>
          </w:tcPr>
          <w:p w14:paraId="373B081F" w14:textId="77777777" w:rsidR="0033779D" w:rsidRPr="00196075" w:rsidRDefault="0033779D"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3779D" w:rsidRPr="00196075" w14:paraId="648686A3"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195D87D" w14:textId="77777777" w:rsidR="0033779D" w:rsidRPr="00196075" w:rsidRDefault="0033779D" w:rsidP="00CF2CCE">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1C9F2348" w14:textId="725F1B77"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560" w:type="dxa"/>
            <w:noWrap/>
            <w:vAlign w:val="bottom"/>
            <w:hideMark/>
          </w:tcPr>
          <w:p w14:paraId="20193BFA" w14:textId="306D74CD"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031EAFDA" w14:textId="500225B2"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60%</w:t>
            </w:r>
          </w:p>
        </w:tc>
        <w:tc>
          <w:tcPr>
            <w:tcW w:w="1300" w:type="dxa"/>
            <w:noWrap/>
            <w:vAlign w:val="bottom"/>
            <w:hideMark/>
          </w:tcPr>
          <w:p w14:paraId="4B4D035B" w14:textId="77777777" w:rsidR="0033779D" w:rsidRPr="00196075" w:rsidRDefault="0033779D"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17E7FE1F" w14:textId="77777777" w:rsidR="0045531E" w:rsidRDefault="0045531E" w:rsidP="0045531E"/>
    <w:p w14:paraId="3A0CBC1C" w14:textId="0C7D040D" w:rsidR="0045531E" w:rsidRDefault="0033779D" w:rsidP="0045531E">
      <w:pPr>
        <w:jc w:val="center"/>
      </w:pPr>
      <w:r>
        <w:rPr>
          <w:noProof/>
        </w:rPr>
        <w:drawing>
          <wp:inline distT="0" distB="0" distL="0" distR="0" wp14:anchorId="33112EF4" wp14:editId="7ED0F9C2">
            <wp:extent cx="5237681" cy="3727047"/>
            <wp:effectExtent l="0" t="0" r="20320" b="6985"/>
            <wp:docPr id="8" name="Chart 8">
              <a:extLst xmlns:a="http://schemas.openxmlformats.org/drawingml/2006/main">
                <a:ext uri="{FF2B5EF4-FFF2-40B4-BE49-F238E27FC236}">
                  <a16:creationId xmlns:a16="http://schemas.microsoft.com/office/drawing/2014/main" id="{DAE635B9-F4C6-4DF4-8E79-9B01D9A1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9957A4" w14:textId="77777777" w:rsidR="0045531E" w:rsidRDefault="0045531E" w:rsidP="0045531E">
      <w:pPr>
        <w:pStyle w:val="Heading1"/>
      </w:pPr>
    </w:p>
    <w:p w14:paraId="1311CCC7" w14:textId="31B627D2" w:rsidR="0045531E" w:rsidRPr="00701154" w:rsidRDefault="0045531E" w:rsidP="001D6F66">
      <w:pPr>
        <w:pStyle w:val="Heading1"/>
      </w:pPr>
      <w:bookmarkStart w:id="24" w:name="_Toc497988375"/>
      <w:bookmarkStart w:id="25" w:name="_Toc499967962"/>
      <w:r>
        <w:t>Uninsured American Indians and Alaska Natives</w:t>
      </w:r>
      <w:bookmarkEnd w:id="24"/>
      <w:bookmarkEnd w:id="25"/>
      <w:r>
        <w:t xml:space="preserve"> </w:t>
      </w:r>
    </w:p>
    <w:p w14:paraId="2CE9BAA5" w14:textId="77777777" w:rsidR="0045531E" w:rsidRDefault="0045531E" w:rsidP="0045531E">
      <w:pPr>
        <w:pStyle w:val="Heading2"/>
      </w:pPr>
      <w:bookmarkStart w:id="26" w:name="_Toc497988376"/>
      <w:bookmarkStart w:id="27" w:name="_Toc499967963"/>
      <w:r>
        <w:t>Uninsured American Indians and Alaska Natives</w:t>
      </w:r>
      <w:bookmarkEnd w:id="26"/>
      <w:bookmarkEnd w:id="27"/>
      <w:r>
        <w:t xml:space="preserve"> </w:t>
      </w:r>
    </w:p>
    <w:tbl>
      <w:tblPr>
        <w:tblStyle w:val="GridTable2-Accent1"/>
        <w:tblW w:w="7290" w:type="dxa"/>
        <w:tblInd w:w="849" w:type="dxa"/>
        <w:tblLook w:val="04A0" w:firstRow="1" w:lastRow="0" w:firstColumn="1" w:lastColumn="0" w:noHBand="0" w:noVBand="1"/>
      </w:tblPr>
      <w:tblGrid>
        <w:gridCol w:w="1300"/>
        <w:gridCol w:w="1300"/>
        <w:gridCol w:w="1560"/>
        <w:gridCol w:w="1760"/>
        <w:gridCol w:w="1370"/>
      </w:tblGrid>
      <w:tr w:rsidR="0045531E" w:rsidRPr="00196075" w14:paraId="085617EB" w14:textId="77777777" w:rsidTr="00CF2CC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AA294E" w14:textId="77777777" w:rsidR="0045531E" w:rsidRPr="00196075" w:rsidRDefault="0045531E" w:rsidP="00CF2CCE">
            <w:pPr>
              <w:rPr>
                <w:rFonts w:ascii="Calibri" w:eastAsia="Times New Roman" w:hAnsi="Calibri" w:cs="Times New Roman"/>
                <w:color w:val="000000"/>
              </w:rPr>
            </w:pPr>
          </w:p>
        </w:tc>
        <w:tc>
          <w:tcPr>
            <w:tcW w:w="1300" w:type="dxa"/>
            <w:noWrap/>
            <w:hideMark/>
          </w:tcPr>
          <w:p w14:paraId="23FF5540"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15764FC5"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76DEF209"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70" w:type="dxa"/>
            <w:noWrap/>
            <w:hideMark/>
          </w:tcPr>
          <w:p w14:paraId="61F82952" w14:textId="77777777" w:rsidR="0045531E" w:rsidRPr="00196075"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5531E" w:rsidRPr="00196075" w14:paraId="5AFB91FA"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90" w:type="dxa"/>
            <w:gridSpan w:val="5"/>
            <w:hideMark/>
          </w:tcPr>
          <w:p w14:paraId="69E03FC7" w14:textId="77777777" w:rsidR="0045531E" w:rsidRPr="00196075" w:rsidRDefault="0045531E" w:rsidP="00CF2CCE">
            <w:pPr>
              <w:jc w:val="center"/>
              <w:rPr>
                <w:rFonts w:ascii="Calibri" w:eastAsia="Times New Roman" w:hAnsi="Calibri" w:cs="Times New Roman"/>
                <w:color w:val="000000"/>
              </w:rPr>
            </w:pPr>
            <w:bookmarkStart w:id="28" w:name="OLE_LINK1"/>
            <w:r w:rsidRPr="00196075">
              <w:rPr>
                <w:rFonts w:ascii="Calibri" w:eastAsia="Times New Roman" w:hAnsi="Calibri" w:cs="Times New Roman"/>
                <w:color w:val="000000"/>
              </w:rPr>
              <w:t>2012-</w:t>
            </w:r>
            <w:r>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Pr>
                <w:rFonts w:ascii="Calibri" w:eastAsia="Times New Roman" w:hAnsi="Calibri" w:cs="Times New Roman"/>
                <w:color w:val="000000"/>
              </w:rPr>
              <w:t>ican Indians and Alaska Natives</w:t>
            </w:r>
            <w:bookmarkEnd w:id="28"/>
          </w:p>
        </w:tc>
      </w:tr>
      <w:tr w:rsidR="003D2C35" w:rsidRPr="00196075" w14:paraId="613D9371" w14:textId="77777777" w:rsidTr="00CF2CCE">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01C181D" w14:textId="77777777" w:rsidR="003D2C35" w:rsidRPr="00196075" w:rsidRDefault="003D2C35" w:rsidP="00CF2CCE">
            <w:pPr>
              <w:rPr>
                <w:rFonts w:ascii="Calibri" w:eastAsia="Times New Roman" w:hAnsi="Calibri" w:cs="Times New Roman"/>
                <w:color w:val="000000"/>
              </w:rPr>
            </w:pPr>
          </w:p>
        </w:tc>
        <w:tc>
          <w:tcPr>
            <w:tcW w:w="1300" w:type="dxa"/>
            <w:noWrap/>
            <w:vAlign w:val="bottom"/>
            <w:hideMark/>
          </w:tcPr>
          <w:p w14:paraId="50D5C06A" w14:textId="0B3BB7C5"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3437EF9" w14:textId="2FE70F83"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3F6ADDDD" w14:textId="2B08CAE0" w:rsidR="003D2C35" w:rsidRPr="00196075" w:rsidRDefault="003D2C35"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370" w:type="dxa"/>
            <w:noWrap/>
            <w:vAlign w:val="bottom"/>
            <w:hideMark/>
          </w:tcPr>
          <w:p w14:paraId="01CE4519" w14:textId="00F68120" w:rsidR="003D2C35" w:rsidRPr="00196075" w:rsidRDefault="0036469E"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w:t>
            </w:r>
            <w:r w:rsidR="003D2C35">
              <w:rPr>
                <w:rFonts w:ascii="Calibri" w:eastAsia="Times New Roman" w:hAnsi="Calibri"/>
                <w:color w:val="000000"/>
              </w:rPr>
              <w:t>crease</w:t>
            </w:r>
          </w:p>
        </w:tc>
      </w:tr>
      <w:tr w:rsidR="003D2C35" w:rsidRPr="00196075" w14:paraId="5315783C" w14:textId="77777777" w:rsidTr="00CF2CC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24E3B36" w14:textId="77777777" w:rsidR="003D2C35" w:rsidRPr="00196075" w:rsidRDefault="003D2C35" w:rsidP="00CF2CCE">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5E4232F9" w14:textId="0638D615"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18,954 </w:t>
            </w:r>
          </w:p>
        </w:tc>
        <w:tc>
          <w:tcPr>
            <w:tcW w:w="1560" w:type="dxa"/>
            <w:noWrap/>
            <w:vAlign w:val="bottom"/>
            <w:hideMark/>
          </w:tcPr>
          <w:p w14:paraId="2CAA68AE" w14:textId="4F3BDABC"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17,057 </w:t>
            </w:r>
          </w:p>
        </w:tc>
        <w:tc>
          <w:tcPr>
            <w:tcW w:w="1760" w:type="dxa"/>
            <w:noWrap/>
            <w:vAlign w:val="bottom"/>
            <w:hideMark/>
          </w:tcPr>
          <w:p w14:paraId="207E961B" w14:textId="1D6B55C4"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(1,897)</w:t>
            </w:r>
          </w:p>
        </w:tc>
        <w:tc>
          <w:tcPr>
            <w:tcW w:w="1370" w:type="dxa"/>
            <w:noWrap/>
            <w:vAlign w:val="bottom"/>
            <w:hideMark/>
          </w:tcPr>
          <w:p w14:paraId="33515ACF" w14:textId="7D1EC97B"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-10%</w:t>
            </w:r>
          </w:p>
        </w:tc>
      </w:tr>
      <w:tr w:rsidR="003D2C35" w:rsidRPr="00196075" w14:paraId="03BC7F82"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9B2891C" w14:textId="77777777" w:rsidR="003D2C35" w:rsidRPr="00196075" w:rsidRDefault="003D2C35" w:rsidP="00CF2CCE">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5142E5EA" w14:textId="0B204403"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13,644 </w:t>
            </w:r>
          </w:p>
        </w:tc>
        <w:tc>
          <w:tcPr>
            <w:tcW w:w="1560" w:type="dxa"/>
            <w:noWrap/>
            <w:vAlign w:val="bottom"/>
            <w:hideMark/>
          </w:tcPr>
          <w:p w14:paraId="0E7B2DD5" w14:textId="2F5E4419"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11,447 </w:t>
            </w:r>
          </w:p>
        </w:tc>
        <w:tc>
          <w:tcPr>
            <w:tcW w:w="1760" w:type="dxa"/>
            <w:noWrap/>
            <w:vAlign w:val="bottom"/>
            <w:hideMark/>
          </w:tcPr>
          <w:p w14:paraId="269A0678" w14:textId="674D4176"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(2,197)</w:t>
            </w:r>
          </w:p>
        </w:tc>
        <w:tc>
          <w:tcPr>
            <w:tcW w:w="1370" w:type="dxa"/>
            <w:noWrap/>
            <w:vAlign w:val="bottom"/>
            <w:hideMark/>
          </w:tcPr>
          <w:p w14:paraId="7DF6E502" w14:textId="26332774"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3D2C35" w:rsidRPr="00196075" w14:paraId="637F1823"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174426A" w14:textId="77777777" w:rsidR="003D2C35" w:rsidRPr="00196075" w:rsidRDefault="003D2C35" w:rsidP="00CF2CCE">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1424D273" w14:textId="4CEA3C99"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32,598 </w:t>
            </w:r>
          </w:p>
        </w:tc>
        <w:tc>
          <w:tcPr>
            <w:tcW w:w="1560" w:type="dxa"/>
            <w:noWrap/>
            <w:vAlign w:val="bottom"/>
            <w:hideMark/>
          </w:tcPr>
          <w:p w14:paraId="63AA35A8" w14:textId="5B8DF6E8"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28,504 </w:t>
            </w:r>
          </w:p>
        </w:tc>
        <w:tc>
          <w:tcPr>
            <w:tcW w:w="1760" w:type="dxa"/>
            <w:noWrap/>
            <w:vAlign w:val="bottom"/>
            <w:hideMark/>
          </w:tcPr>
          <w:p w14:paraId="13D94A7F" w14:textId="4A7B2530"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(4,094)</w:t>
            </w:r>
          </w:p>
        </w:tc>
        <w:tc>
          <w:tcPr>
            <w:tcW w:w="1370" w:type="dxa"/>
            <w:noWrap/>
            <w:vAlign w:val="bottom"/>
            <w:hideMark/>
          </w:tcPr>
          <w:p w14:paraId="120BA329" w14:textId="6CA06ED7"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-13%</w:t>
            </w:r>
          </w:p>
        </w:tc>
      </w:tr>
      <w:tr w:rsidR="003D2C35" w:rsidRPr="00196075" w14:paraId="7ED5F47B"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CDD20E" w14:textId="77777777" w:rsidR="003D2C35" w:rsidRPr="00196075" w:rsidRDefault="003D2C35" w:rsidP="00CF2CCE">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7C0026AB" w14:textId="7B44FE00"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560" w:type="dxa"/>
            <w:noWrap/>
            <w:vAlign w:val="bottom"/>
            <w:hideMark/>
          </w:tcPr>
          <w:p w14:paraId="2CD8682E" w14:textId="13EFD3B6"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60%</w:t>
            </w:r>
          </w:p>
        </w:tc>
        <w:tc>
          <w:tcPr>
            <w:tcW w:w="1760" w:type="dxa"/>
            <w:noWrap/>
            <w:vAlign w:val="bottom"/>
            <w:hideMark/>
          </w:tcPr>
          <w:p w14:paraId="05218282" w14:textId="0D05BE20"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370" w:type="dxa"/>
            <w:noWrap/>
            <w:vAlign w:val="bottom"/>
            <w:hideMark/>
          </w:tcPr>
          <w:p w14:paraId="719867E0" w14:textId="77777777" w:rsidR="003D2C35" w:rsidRPr="00196075"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D2C35" w:rsidRPr="00196075" w14:paraId="7A674C7E"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111197A" w14:textId="77777777" w:rsidR="003D2C35" w:rsidRPr="00196075" w:rsidRDefault="003D2C35" w:rsidP="00CF2CCE">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80B54D5" w14:textId="40A3D86A"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560" w:type="dxa"/>
            <w:noWrap/>
            <w:vAlign w:val="bottom"/>
            <w:hideMark/>
          </w:tcPr>
          <w:p w14:paraId="25C23E6E" w14:textId="14D1AB90"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40%</w:t>
            </w:r>
          </w:p>
        </w:tc>
        <w:tc>
          <w:tcPr>
            <w:tcW w:w="1760" w:type="dxa"/>
            <w:noWrap/>
            <w:vAlign w:val="bottom"/>
            <w:hideMark/>
          </w:tcPr>
          <w:p w14:paraId="27E1CDA4" w14:textId="472C57DD"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370" w:type="dxa"/>
            <w:noWrap/>
            <w:vAlign w:val="bottom"/>
            <w:hideMark/>
          </w:tcPr>
          <w:p w14:paraId="1C9AD197" w14:textId="77777777" w:rsidR="003D2C35" w:rsidRPr="00196075"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7EE7847" w14:textId="77777777" w:rsidR="0045531E" w:rsidRDefault="0045531E" w:rsidP="0045531E"/>
    <w:p w14:paraId="42893B65" w14:textId="77777777" w:rsidR="0045531E" w:rsidRDefault="0045531E" w:rsidP="0045531E"/>
    <w:p w14:paraId="25B87858" w14:textId="4685453D" w:rsidR="0045531E" w:rsidRDefault="003D2C35" w:rsidP="0045531E">
      <w:pPr>
        <w:jc w:val="center"/>
      </w:pPr>
      <w:r>
        <w:rPr>
          <w:noProof/>
        </w:rPr>
        <w:drawing>
          <wp:inline distT="0" distB="0" distL="0" distR="0" wp14:anchorId="01BE0629" wp14:editId="34CA0CF5">
            <wp:extent cx="4903990" cy="2887749"/>
            <wp:effectExtent l="0" t="0" r="24130" b="8255"/>
            <wp:docPr id="12" name="Chart 12">
              <a:extLst xmlns:a="http://schemas.openxmlformats.org/drawingml/2006/main">
                <a:ext uri="{FF2B5EF4-FFF2-40B4-BE49-F238E27FC236}">
                  <a16:creationId xmlns:a16="http://schemas.microsoft.com/office/drawing/2014/main" id="{7F5200EC-B6B7-4227-877B-A8A80E6D8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ED9BF7" w14:textId="77777777" w:rsidR="0045531E" w:rsidRDefault="0045531E" w:rsidP="0045531E"/>
    <w:p w14:paraId="26851DF6" w14:textId="5D935B26" w:rsidR="0045531E" w:rsidRDefault="003E5283" w:rsidP="0045531E">
      <w:r>
        <w:t>North Carolina</w:t>
      </w:r>
      <w:r w:rsidR="0045531E">
        <w:t xml:space="preserve"> had </w:t>
      </w:r>
      <w:r w:rsidR="0036469E">
        <w:t>32,600</w:t>
      </w:r>
      <w:r w:rsidR="0045531E">
        <w:t xml:space="preserve"> American Indians and Alaska Natives who were uninsured in 2012.  By 2016 this number had dropped to </w:t>
      </w:r>
      <w:r w:rsidR="0036469E">
        <w:t>28,500 uninsured, a 13</w:t>
      </w:r>
      <w:r w:rsidR="0045531E">
        <w:t>% decrease in the number u</w:t>
      </w:r>
      <w:r w:rsidR="0036469E">
        <w:t>ninsured.   Males represented 60</w:t>
      </w:r>
      <w:r w:rsidR="0045531E">
        <w:t>% of all uninsured American Indians and Alaska Natives</w:t>
      </w:r>
      <w:r w:rsidR="001D6F66">
        <w:t xml:space="preserve"> in 2016</w:t>
      </w:r>
      <w:r w:rsidR="0036469E">
        <w:t>.  Females made up 54</w:t>
      </w:r>
      <w:r w:rsidR="0045531E">
        <w:t xml:space="preserve">% of the decline in uninsured since 2012. </w:t>
      </w:r>
      <w:r w:rsidR="0036469E">
        <w:t>This success in increasing coverage is surprising in a sta</w:t>
      </w:r>
      <w:r w:rsidR="001D6F66">
        <w:t>te that did not expand Medicaid, although some of the increase was due to the 4,000 increase in the state’s Indian population, other factors such as simplified web-based enrollment may have helped increase Medicaid coverage.</w:t>
      </w:r>
    </w:p>
    <w:p w14:paraId="5BDB27EE" w14:textId="77777777" w:rsidR="0045531E" w:rsidRDefault="0045531E" w:rsidP="0045531E"/>
    <w:p w14:paraId="0197ACD5" w14:textId="77777777" w:rsidR="0045531E" w:rsidRDefault="0045531E" w:rsidP="0045531E"/>
    <w:p w14:paraId="32CE12EA" w14:textId="77777777" w:rsidR="0045531E" w:rsidRDefault="0045531E" w:rsidP="0045531E"/>
    <w:p w14:paraId="26B862F1" w14:textId="77777777" w:rsidR="0045531E" w:rsidRDefault="0045531E" w:rsidP="0045531E">
      <w:pPr>
        <w:pStyle w:val="Heading2"/>
      </w:pPr>
    </w:p>
    <w:p w14:paraId="0AB884EB" w14:textId="77777777" w:rsidR="0045531E" w:rsidRDefault="0045531E" w:rsidP="0045531E">
      <w:pPr>
        <w:pStyle w:val="Heading2"/>
      </w:pPr>
    </w:p>
    <w:p w14:paraId="63CFE088" w14:textId="77777777" w:rsidR="0045531E" w:rsidRDefault="0045531E" w:rsidP="0045531E">
      <w:pPr>
        <w:pStyle w:val="Heading2"/>
      </w:pPr>
      <w:bookmarkStart w:id="29" w:name="_Toc497988377"/>
      <w:bookmarkStart w:id="30" w:name="_Toc499967964"/>
      <w:r>
        <w:t>Uninsured American Indians and Alaska Natives with Access to IHS</w:t>
      </w:r>
      <w:bookmarkEnd w:id="29"/>
      <w:bookmarkEnd w:id="30"/>
      <w:r>
        <w:t xml:space="preserve"> </w:t>
      </w:r>
    </w:p>
    <w:tbl>
      <w:tblPr>
        <w:tblStyle w:val="GridTable2-Accent5"/>
        <w:tblW w:w="7380" w:type="dxa"/>
        <w:tblInd w:w="1089" w:type="dxa"/>
        <w:tblLook w:val="04A0" w:firstRow="1" w:lastRow="0" w:firstColumn="1" w:lastColumn="0" w:noHBand="0" w:noVBand="1"/>
      </w:tblPr>
      <w:tblGrid>
        <w:gridCol w:w="1534"/>
        <w:gridCol w:w="1313"/>
        <w:gridCol w:w="1313"/>
        <w:gridCol w:w="1760"/>
        <w:gridCol w:w="1460"/>
      </w:tblGrid>
      <w:tr w:rsidR="0045531E" w:rsidRPr="00487443" w14:paraId="1B95A966" w14:textId="77777777" w:rsidTr="00CF2CC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38E5A998" w14:textId="77777777" w:rsidR="0045531E" w:rsidRDefault="0045531E" w:rsidP="00CF2CCE">
            <w:pPr>
              <w:rPr>
                <w:rFonts w:ascii="Calibri" w:eastAsia="Times New Roman" w:hAnsi="Calibri" w:cs="Times New Roman"/>
                <w:color w:val="000000"/>
              </w:rPr>
            </w:pPr>
          </w:p>
          <w:p w14:paraId="5DA808D4" w14:textId="77777777" w:rsidR="0045531E" w:rsidRPr="00487443" w:rsidRDefault="0045531E" w:rsidP="00CF2CCE">
            <w:pPr>
              <w:rPr>
                <w:rFonts w:ascii="Calibri" w:eastAsia="Times New Roman" w:hAnsi="Calibri" w:cs="Times New Roman"/>
                <w:color w:val="000000"/>
              </w:rPr>
            </w:pPr>
          </w:p>
        </w:tc>
        <w:tc>
          <w:tcPr>
            <w:tcW w:w="1760" w:type="dxa"/>
            <w:noWrap/>
            <w:hideMark/>
          </w:tcPr>
          <w:p w14:paraId="12679A57" w14:textId="77777777" w:rsidR="0045531E" w:rsidRPr="00487443" w:rsidRDefault="0045531E" w:rsidP="00CF2CC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0" w:type="dxa"/>
            <w:noWrap/>
            <w:hideMark/>
          </w:tcPr>
          <w:p w14:paraId="2B98AF9B" w14:textId="77777777" w:rsidR="0045531E" w:rsidRPr="00487443"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5531E" w:rsidRPr="00487443" w14:paraId="39F2956D" w14:textId="77777777" w:rsidTr="00CF2CC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380" w:type="dxa"/>
            <w:gridSpan w:val="5"/>
            <w:hideMark/>
          </w:tcPr>
          <w:p w14:paraId="57906A98" w14:textId="77777777" w:rsidR="0045531E" w:rsidRDefault="0045531E" w:rsidP="00CF2CCE">
            <w:pPr>
              <w:jc w:val="center"/>
              <w:rPr>
                <w:rFonts w:ascii="Calibri" w:eastAsia="Times New Roman" w:hAnsi="Calibri" w:cs="Times New Roman"/>
                <w:color w:val="000000"/>
              </w:rPr>
            </w:pPr>
            <w:bookmarkStart w:id="31" w:name="OLE_LINK2"/>
            <w:r w:rsidRPr="00487443">
              <w:rPr>
                <w:rFonts w:ascii="Calibri" w:eastAsia="Times New Roman" w:hAnsi="Calibri" w:cs="Times New Roman"/>
                <w:color w:val="000000"/>
              </w:rPr>
              <w:t>2012-</w:t>
            </w:r>
            <w:r>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Pr>
                <w:rFonts w:ascii="Calibri" w:eastAsia="Times New Roman" w:hAnsi="Calibri" w:cs="Times New Roman"/>
                <w:color w:val="000000"/>
              </w:rPr>
              <w:t xml:space="preserve">ican Indians and Alaska Natives </w:t>
            </w:r>
          </w:p>
          <w:p w14:paraId="5A56406E" w14:textId="77777777" w:rsidR="0045531E" w:rsidRPr="00487443" w:rsidRDefault="0045531E" w:rsidP="00CF2CCE">
            <w:pPr>
              <w:jc w:val="center"/>
              <w:rPr>
                <w:rFonts w:ascii="Calibri" w:eastAsia="Times New Roman" w:hAnsi="Calibri" w:cs="Times New Roman"/>
                <w:color w:val="000000"/>
              </w:rPr>
            </w:pPr>
            <w:r>
              <w:rPr>
                <w:rFonts w:ascii="Calibri" w:eastAsia="Times New Roman" w:hAnsi="Calibri" w:cs="Times New Roman"/>
                <w:color w:val="000000"/>
              </w:rPr>
              <w:t>with Access to IHS</w:t>
            </w:r>
            <w:bookmarkEnd w:id="31"/>
          </w:p>
        </w:tc>
      </w:tr>
      <w:tr w:rsidR="003D2C35" w:rsidRPr="00487443" w14:paraId="365383F5"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A5B4BCB" w14:textId="77777777" w:rsidR="003D2C35" w:rsidRPr="00487443" w:rsidRDefault="003D2C35" w:rsidP="00CF2CCE">
            <w:pPr>
              <w:rPr>
                <w:rFonts w:ascii="Calibri" w:eastAsia="Times New Roman" w:hAnsi="Calibri" w:cs="Times New Roman"/>
                <w:color w:val="000000"/>
              </w:rPr>
            </w:pPr>
          </w:p>
        </w:tc>
        <w:tc>
          <w:tcPr>
            <w:tcW w:w="1313" w:type="dxa"/>
            <w:noWrap/>
            <w:vAlign w:val="bottom"/>
            <w:hideMark/>
          </w:tcPr>
          <w:p w14:paraId="0B777262" w14:textId="35F01C25"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06BBF98" w14:textId="2E2166E4"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40A1E137" w14:textId="6CC5050C" w:rsidR="003D2C35" w:rsidRPr="00487443" w:rsidRDefault="003D2C35"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460" w:type="dxa"/>
            <w:noWrap/>
            <w:vAlign w:val="bottom"/>
            <w:hideMark/>
          </w:tcPr>
          <w:p w14:paraId="1D49E143" w14:textId="33E54069" w:rsidR="003D2C35" w:rsidRPr="00487443" w:rsidRDefault="003D2C35"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3D2C35" w:rsidRPr="00487443" w14:paraId="503C6980"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CFA25D2" w14:textId="77777777" w:rsidR="003D2C35" w:rsidRPr="00487443" w:rsidRDefault="003D2C35" w:rsidP="00CF2CCE">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313" w:type="dxa"/>
            <w:noWrap/>
            <w:vAlign w:val="bottom"/>
            <w:hideMark/>
          </w:tcPr>
          <w:p w14:paraId="6389BEA1" w14:textId="6DCD45F0"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1,586 </w:t>
            </w:r>
          </w:p>
        </w:tc>
        <w:tc>
          <w:tcPr>
            <w:tcW w:w="1313" w:type="dxa"/>
            <w:noWrap/>
            <w:vAlign w:val="bottom"/>
            <w:hideMark/>
          </w:tcPr>
          <w:p w14:paraId="3663226C" w14:textId="7B898EA5"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2,691 </w:t>
            </w:r>
          </w:p>
        </w:tc>
        <w:tc>
          <w:tcPr>
            <w:tcW w:w="1760" w:type="dxa"/>
            <w:noWrap/>
            <w:vAlign w:val="bottom"/>
            <w:hideMark/>
          </w:tcPr>
          <w:p w14:paraId="142C4D59" w14:textId="0DD248DE"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1,105 </w:t>
            </w:r>
          </w:p>
        </w:tc>
        <w:tc>
          <w:tcPr>
            <w:tcW w:w="1460" w:type="dxa"/>
            <w:noWrap/>
            <w:vAlign w:val="bottom"/>
            <w:hideMark/>
          </w:tcPr>
          <w:p w14:paraId="02A00715" w14:textId="1FC012D3"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70%</w:t>
            </w:r>
          </w:p>
        </w:tc>
      </w:tr>
      <w:tr w:rsidR="003D2C35" w:rsidRPr="00487443" w14:paraId="29CE1049" w14:textId="77777777" w:rsidTr="00CF2CCE">
        <w:trPr>
          <w:trHeight w:val="409"/>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8A8282C" w14:textId="77777777" w:rsidR="003D2C35" w:rsidRPr="00487443" w:rsidRDefault="003D2C35" w:rsidP="00CF2CCE">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313" w:type="dxa"/>
            <w:noWrap/>
            <w:vAlign w:val="bottom"/>
            <w:hideMark/>
          </w:tcPr>
          <w:p w14:paraId="2619F435" w14:textId="39163CA6"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1,292 </w:t>
            </w:r>
          </w:p>
        </w:tc>
        <w:tc>
          <w:tcPr>
            <w:tcW w:w="1313" w:type="dxa"/>
            <w:noWrap/>
            <w:vAlign w:val="bottom"/>
            <w:hideMark/>
          </w:tcPr>
          <w:p w14:paraId="4CBA4F06" w14:textId="13465E0E"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1,660 </w:t>
            </w:r>
          </w:p>
        </w:tc>
        <w:tc>
          <w:tcPr>
            <w:tcW w:w="1760" w:type="dxa"/>
            <w:noWrap/>
            <w:vAlign w:val="bottom"/>
            <w:hideMark/>
          </w:tcPr>
          <w:p w14:paraId="227674BF" w14:textId="5A3C66CD"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368 </w:t>
            </w:r>
          </w:p>
        </w:tc>
        <w:tc>
          <w:tcPr>
            <w:tcW w:w="1460" w:type="dxa"/>
            <w:noWrap/>
            <w:vAlign w:val="bottom"/>
            <w:hideMark/>
          </w:tcPr>
          <w:p w14:paraId="35697584" w14:textId="7E66B6CE"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w:t>
            </w:r>
          </w:p>
        </w:tc>
      </w:tr>
      <w:tr w:rsidR="003D2C35" w:rsidRPr="00487443" w14:paraId="53AAF7EB"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153975C" w14:textId="77777777" w:rsidR="003D2C35" w:rsidRPr="00487443" w:rsidRDefault="003D2C35" w:rsidP="00CF2CCE">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313" w:type="dxa"/>
            <w:noWrap/>
            <w:vAlign w:val="bottom"/>
            <w:hideMark/>
          </w:tcPr>
          <w:p w14:paraId="5EE29244" w14:textId="5AC4D2D3"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2,878 </w:t>
            </w:r>
          </w:p>
        </w:tc>
        <w:tc>
          <w:tcPr>
            <w:tcW w:w="1313" w:type="dxa"/>
            <w:noWrap/>
            <w:vAlign w:val="bottom"/>
            <w:hideMark/>
          </w:tcPr>
          <w:p w14:paraId="35121F7C" w14:textId="55BE4C8A"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4,351 </w:t>
            </w:r>
          </w:p>
        </w:tc>
        <w:tc>
          <w:tcPr>
            <w:tcW w:w="1760" w:type="dxa"/>
            <w:noWrap/>
            <w:vAlign w:val="bottom"/>
            <w:hideMark/>
          </w:tcPr>
          <w:p w14:paraId="134E974A" w14:textId="764BA97A"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1,473 </w:t>
            </w:r>
          </w:p>
        </w:tc>
        <w:tc>
          <w:tcPr>
            <w:tcW w:w="1460" w:type="dxa"/>
            <w:noWrap/>
            <w:vAlign w:val="bottom"/>
            <w:hideMark/>
          </w:tcPr>
          <w:p w14:paraId="490EB10C" w14:textId="6E4C6B89"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r>
      <w:tr w:rsidR="003D2C35" w:rsidRPr="00487443" w14:paraId="04B881F6"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0F5D50D" w14:textId="77777777" w:rsidR="003D2C35" w:rsidRPr="00487443" w:rsidRDefault="003D2C35" w:rsidP="00CF2CCE">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313" w:type="dxa"/>
            <w:noWrap/>
            <w:vAlign w:val="bottom"/>
            <w:hideMark/>
          </w:tcPr>
          <w:p w14:paraId="51FB3607" w14:textId="47867184"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313" w:type="dxa"/>
            <w:noWrap/>
            <w:vAlign w:val="bottom"/>
            <w:hideMark/>
          </w:tcPr>
          <w:p w14:paraId="2D54905F" w14:textId="06AB1623"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62%</w:t>
            </w:r>
          </w:p>
        </w:tc>
        <w:tc>
          <w:tcPr>
            <w:tcW w:w="1760" w:type="dxa"/>
            <w:noWrap/>
            <w:vAlign w:val="bottom"/>
            <w:hideMark/>
          </w:tcPr>
          <w:p w14:paraId="20336095" w14:textId="6C7CF98E"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75%</w:t>
            </w:r>
          </w:p>
        </w:tc>
        <w:tc>
          <w:tcPr>
            <w:tcW w:w="1460" w:type="dxa"/>
            <w:noWrap/>
            <w:vAlign w:val="bottom"/>
            <w:hideMark/>
          </w:tcPr>
          <w:p w14:paraId="6E0D0653" w14:textId="77777777" w:rsidR="003D2C35" w:rsidRPr="0048744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D2C35" w:rsidRPr="00487443" w14:paraId="37856D0A"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55E6BBF" w14:textId="77777777" w:rsidR="003D2C35" w:rsidRPr="00487443" w:rsidRDefault="003D2C35" w:rsidP="00CF2CCE">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noWrap/>
            <w:vAlign w:val="bottom"/>
            <w:hideMark/>
          </w:tcPr>
          <w:p w14:paraId="02584CC4" w14:textId="433204C1"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313" w:type="dxa"/>
            <w:noWrap/>
            <w:vAlign w:val="bottom"/>
            <w:hideMark/>
          </w:tcPr>
          <w:p w14:paraId="1085AE88" w14:textId="5867B0B7"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38%</w:t>
            </w:r>
          </w:p>
        </w:tc>
        <w:tc>
          <w:tcPr>
            <w:tcW w:w="1760" w:type="dxa"/>
            <w:noWrap/>
            <w:vAlign w:val="bottom"/>
            <w:hideMark/>
          </w:tcPr>
          <w:p w14:paraId="73855B24" w14:textId="1CF349F4"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25%</w:t>
            </w:r>
          </w:p>
        </w:tc>
        <w:tc>
          <w:tcPr>
            <w:tcW w:w="1460" w:type="dxa"/>
            <w:noWrap/>
            <w:vAlign w:val="bottom"/>
            <w:hideMark/>
          </w:tcPr>
          <w:p w14:paraId="5E066CB6" w14:textId="77777777" w:rsidR="003D2C35" w:rsidRPr="0048744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14B4FA31" w14:textId="77777777" w:rsidR="0045531E" w:rsidRDefault="0045531E" w:rsidP="0045531E"/>
    <w:p w14:paraId="7DEEF04E" w14:textId="098BA851" w:rsidR="0045531E" w:rsidRDefault="003D2C35" w:rsidP="0045531E">
      <w:pPr>
        <w:jc w:val="center"/>
      </w:pPr>
      <w:r>
        <w:rPr>
          <w:noProof/>
        </w:rPr>
        <w:drawing>
          <wp:inline distT="0" distB="0" distL="0" distR="0" wp14:anchorId="4DC4F2E8" wp14:editId="12C18C0E">
            <wp:extent cx="4508526" cy="2954966"/>
            <wp:effectExtent l="0" t="0" r="12700" b="17145"/>
            <wp:docPr id="13" name="Chart 13">
              <a:extLst xmlns:a="http://schemas.openxmlformats.org/drawingml/2006/main">
                <a:ext uri="{FF2B5EF4-FFF2-40B4-BE49-F238E27FC236}">
                  <a16:creationId xmlns:a16="http://schemas.microsoft.com/office/drawing/2014/main" id="{788066B6-79F9-4BE2-8470-6A74BB0B3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85DD9D" w14:textId="77777777" w:rsidR="0045531E" w:rsidRDefault="0045531E" w:rsidP="0045531E"/>
    <w:p w14:paraId="7493C4D8" w14:textId="77777777" w:rsidR="0045531E" w:rsidRDefault="0045531E" w:rsidP="0045531E"/>
    <w:p w14:paraId="63F3997D" w14:textId="77777777" w:rsidR="0045531E" w:rsidRDefault="0045531E" w:rsidP="0045531E"/>
    <w:p w14:paraId="1354368A" w14:textId="78544D83" w:rsidR="0045531E" w:rsidRDefault="0045531E" w:rsidP="0045531E">
      <w:r>
        <w:t xml:space="preserve">The number of uninsured patients with access to IHS-funded health programs </w:t>
      </w:r>
      <w:r w:rsidR="00495ECA">
        <w:t>increased</w:t>
      </w:r>
      <w:r>
        <w:t xml:space="preserve"> from </w:t>
      </w:r>
      <w:r w:rsidR="00495ECA">
        <w:t>2,800</w:t>
      </w:r>
      <w:r>
        <w:t xml:space="preserve"> in 2012 to </w:t>
      </w:r>
      <w:r w:rsidR="001D6F66">
        <w:t xml:space="preserve">4,300 in 2016 an </w:t>
      </w:r>
      <w:r w:rsidR="00495ECA">
        <w:t>increase</w:t>
      </w:r>
      <w:r w:rsidR="001D6F66">
        <w:t xml:space="preserve"> of 51% as increased insurance coverage failed to keep pace with population growth</w:t>
      </w:r>
      <w:r w:rsidR="00495ECA">
        <w:t xml:space="preserve">.  </w:t>
      </w:r>
      <w:r>
        <w:t xml:space="preserve">This decline puts </w:t>
      </w:r>
      <w:r w:rsidR="003E5283">
        <w:t>North Carolina</w:t>
      </w:r>
      <w:r>
        <w:t xml:space="preserve"> near the bottom of states in addressing the problem of health care access w</w:t>
      </w:r>
      <w:r w:rsidR="00495ECA">
        <w:t>ith increased health insurance; particularly for those with access to IHS funded health care programs.</w:t>
      </w:r>
    </w:p>
    <w:p w14:paraId="20BD15B7" w14:textId="77777777" w:rsidR="0045531E" w:rsidRDefault="0045531E" w:rsidP="0045531E"/>
    <w:p w14:paraId="10F6CF32" w14:textId="77777777" w:rsidR="0045531E" w:rsidRDefault="0045531E" w:rsidP="0045531E"/>
    <w:p w14:paraId="6777701A" w14:textId="77777777" w:rsidR="0045531E" w:rsidRDefault="0045531E" w:rsidP="0045531E">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6C148576" w14:textId="77777777" w:rsidR="0045531E" w:rsidRDefault="0045531E" w:rsidP="0045531E">
      <w:pPr>
        <w:rPr>
          <w:rFonts w:asciiTheme="majorHAnsi" w:eastAsiaTheme="majorEastAsia" w:hAnsiTheme="majorHAnsi" w:cstheme="majorBidi"/>
          <w:color w:val="2E74B5" w:themeColor="accent1" w:themeShade="BF"/>
          <w:sz w:val="26"/>
          <w:szCs w:val="26"/>
        </w:rPr>
      </w:pPr>
    </w:p>
    <w:p w14:paraId="6A50EEE9" w14:textId="77777777" w:rsidR="0045531E" w:rsidRDefault="0045531E" w:rsidP="0045531E">
      <w:pPr>
        <w:pStyle w:val="Heading2"/>
      </w:pPr>
      <w:bookmarkStart w:id="32" w:name="_Toc497988378"/>
      <w:bookmarkStart w:id="33" w:name="_Toc499967965"/>
      <w:r>
        <w:t>Uninsured American Indians and Alaska Natives without Access to IHS</w:t>
      </w:r>
      <w:bookmarkEnd w:id="32"/>
      <w:bookmarkEnd w:id="33"/>
      <w:r>
        <w:t xml:space="preserve"> </w:t>
      </w:r>
    </w:p>
    <w:p w14:paraId="3DEA41FA" w14:textId="77777777" w:rsidR="0045531E" w:rsidRPr="00ED18EE" w:rsidRDefault="0045531E" w:rsidP="0045531E"/>
    <w:tbl>
      <w:tblPr>
        <w:tblStyle w:val="GridTable2-Accent5"/>
        <w:tblW w:w="7470" w:type="dxa"/>
        <w:tblInd w:w="969" w:type="dxa"/>
        <w:tblLook w:val="04A0" w:firstRow="1" w:lastRow="0" w:firstColumn="1" w:lastColumn="0" w:noHBand="0" w:noVBand="1"/>
      </w:tblPr>
      <w:tblGrid>
        <w:gridCol w:w="1534"/>
        <w:gridCol w:w="1313"/>
        <w:gridCol w:w="1313"/>
        <w:gridCol w:w="1760"/>
        <w:gridCol w:w="1550"/>
      </w:tblGrid>
      <w:tr w:rsidR="0045531E" w:rsidRPr="00A749E3" w14:paraId="2E6A12D6" w14:textId="77777777" w:rsidTr="00CF2CC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5EF1EBC9" w14:textId="77777777" w:rsidR="0045531E" w:rsidRPr="00A749E3" w:rsidRDefault="0045531E" w:rsidP="00CF2CCE">
            <w:pPr>
              <w:rPr>
                <w:rFonts w:ascii="Calibri" w:eastAsia="Times New Roman" w:hAnsi="Calibri" w:cs="Times New Roman"/>
                <w:color w:val="000000"/>
              </w:rPr>
            </w:pPr>
          </w:p>
        </w:tc>
        <w:tc>
          <w:tcPr>
            <w:tcW w:w="1760" w:type="dxa"/>
            <w:noWrap/>
            <w:hideMark/>
          </w:tcPr>
          <w:p w14:paraId="01EF614E" w14:textId="77777777" w:rsidR="0045531E" w:rsidRPr="00A749E3" w:rsidRDefault="0045531E" w:rsidP="00CF2CC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hideMark/>
          </w:tcPr>
          <w:p w14:paraId="5774944C" w14:textId="77777777" w:rsidR="0045531E" w:rsidRPr="00A749E3" w:rsidRDefault="0045531E" w:rsidP="00CF2C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5531E" w:rsidRPr="00A749E3" w14:paraId="60C3C652"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36616373" w14:textId="77777777" w:rsidR="0045531E" w:rsidRDefault="0045531E" w:rsidP="00CF2CCE">
            <w:pPr>
              <w:jc w:val="center"/>
              <w:rPr>
                <w:rFonts w:ascii="Calibri" w:eastAsia="Times New Roman" w:hAnsi="Calibri" w:cs="Times New Roman"/>
                <w:color w:val="000000"/>
              </w:rPr>
            </w:pPr>
            <w:r w:rsidRPr="00487443">
              <w:rPr>
                <w:rFonts w:ascii="Calibri" w:eastAsia="Times New Roman" w:hAnsi="Calibri" w:cs="Times New Roman"/>
                <w:color w:val="000000"/>
              </w:rPr>
              <w:t>2012-</w:t>
            </w:r>
            <w:r>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Pr>
                <w:rFonts w:ascii="Calibri" w:eastAsia="Times New Roman" w:hAnsi="Calibri" w:cs="Times New Roman"/>
                <w:color w:val="000000"/>
              </w:rPr>
              <w:t xml:space="preserve">Uninsured </w:t>
            </w:r>
            <w:r w:rsidRPr="00487443">
              <w:rPr>
                <w:rFonts w:ascii="Calibri" w:eastAsia="Times New Roman" w:hAnsi="Calibri" w:cs="Times New Roman"/>
                <w:color w:val="000000"/>
              </w:rPr>
              <w:t xml:space="preserve">American Indians and Alaska Natives </w:t>
            </w:r>
          </w:p>
          <w:p w14:paraId="51310619" w14:textId="77777777" w:rsidR="0045531E" w:rsidRPr="00A749E3" w:rsidRDefault="0045531E" w:rsidP="00CF2CCE">
            <w:pPr>
              <w:jc w:val="center"/>
              <w:rPr>
                <w:rFonts w:ascii="Calibri" w:eastAsia="Times New Roman" w:hAnsi="Calibri" w:cs="Times New Roman"/>
                <w:color w:val="000000"/>
              </w:rPr>
            </w:pPr>
            <w:r>
              <w:rPr>
                <w:rFonts w:ascii="Calibri" w:eastAsia="Times New Roman" w:hAnsi="Calibri" w:cs="Times New Roman"/>
                <w:color w:val="000000"/>
              </w:rPr>
              <w:t>With No Access to IHS</w:t>
            </w:r>
          </w:p>
        </w:tc>
      </w:tr>
      <w:tr w:rsidR="003D2C35" w:rsidRPr="00A749E3" w14:paraId="4087340F" w14:textId="77777777" w:rsidTr="00CF2CCE">
        <w:trPr>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19C1E71" w14:textId="77777777" w:rsidR="003D2C35" w:rsidRPr="00A749E3" w:rsidRDefault="003D2C35" w:rsidP="00CF2CCE">
            <w:pPr>
              <w:rPr>
                <w:rFonts w:ascii="Calibri" w:eastAsia="Times New Roman" w:hAnsi="Calibri" w:cs="Times New Roman"/>
                <w:color w:val="000000"/>
              </w:rPr>
            </w:pPr>
          </w:p>
        </w:tc>
        <w:tc>
          <w:tcPr>
            <w:tcW w:w="1313" w:type="dxa"/>
            <w:noWrap/>
            <w:vAlign w:val="bottom"/>
            <w:hideMark/>
          </w:tcPr>
          <w:p w14:paraId="6D48A90B" w14:textId="4AED9E56"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1789FC97" w14:textId="6C1B925D"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23ABEE6B" w14:textId="1CA8FEE3" w:rsidR="003D2C35" w:rsidRPr="00A749E3" w:rsidRDefault="003D2C35"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15E6563E" w14:textId="30779900" w:rsidR="003D2C35" w:rsidRPr="00A749E3" w:rsidRDefault="003D2C35" w:rsidP="00CF2CC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3D2C35" w:rsidRPr="00A749E3" w14:paraId="6BBD27CD" w14:textId="77777777" w:rsidTr="00CF2CCE">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DE4EB62" w14:textId="77777777" w:rsidR="003D2C35" w:rsidRPr="00A749E3" w:rsidRDefault="003D2C35" w:rsidP="00CF2CCE">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7226D076" w14:textId="55CD9817"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17,368 </w:t>
            </w:r>
          </w:p>
        </w:tc>
        <w:tc>
          <w:tcPr>
            <w:tcW w:w="1313" w:type="dxa"/>
            <w:noWrap/>
            <w:vAlign w:val="bottom"/>
            <w:hideMark/>
          </w:tcPr>
          <w:p w14:paraId="5618321B" w14:textId="6C00376B"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14,366 </w:t>
            </w:r>
          </w:p>
        </w:tc>
        <w:tc>
          <w:tcPr>
            <w:tcW w:w="1760" w:type="dxa"/>
            <w:noWrap/>
            <w:vAlign w:val="bottom"/>
            <w:hideMark/>
          </w:tcPr>
          <w:p w14:paraId="79471DBB" w14:textId="3FDAF41E"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(3,002)</w:t>
            </w:r>
          </w:p>
        </w:tc>
        <w:tc>
          <w:tcPr>
            <w:tcW w:w="1550" w:type="dxa"/>
            <w:noWrap/>
            <w:vAlign w:val="bottom"/>
            <w:hideMark/>
          </w:tcPr>
          <w:p w14:paraId="384C8CAA" w14:textId="58969034"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-17%</w:t>
            </w:r>
          </w:p>
        </w:tc>
      </w:tr>
      <w:tr w:rsidR="003D2C35" w:rsidRPr="00A749E3" w14:paraId="1B499CDD" w14:textId="77777777" w:rsidTr="00CF2CCE">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2ACDFB4" w14:textId="77777777" w:rsidR="003D2C35" w:rsidRPr="00A749E3" w:rsidRDefault="003D2C35" w:rsidP="00CF2CCE">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D0EDC86" w14:textId="27D8237F"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12,352 </w:t>
            </w:r>
          </w:p>
        </w:tc>
        <w:tc>
          <w:tcPr>
            <w:tcW w:w="1313" w:type="dxa"/>
            <w:noWrap/>
            <w:vAlign w:val="bottom"/>
            <w:hideMark/>
          </w:tcPr>
          <w:p w14:paraId="4E2EDC3E" w14:textId="2613FEE3"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9,787 </w:t>
            </w:r>
          </w:p>
        </w:tc>
        <w:tc>
          <w:tcPr>
            <w:tcW w:w="1760" w:type="dxa"/>
            <w:noWrap/>
            <w:vAlign w:val="bottom"/>
            <w:hideMark/>
          </w:tcPr>
          <w:p w14:paraId="76C40F03" w14:textId="15E1E8D6"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(2,565)</w:t>
            </w:r>
          </w:p>
        </w:tc>
        <w:tc>
          <w:tcPr>
            <w:tcW w:w="1550" w:type="dxa"/>
            <w:noWrap/>
            <w:vAlign w:val="bottom"/>
            <w:hideMark/>
          </w:tcPr>
          <w:p w14:paraId="5A80D3C9" w14:textId="2F6BC170"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3D2C35" w:rsidRPr="00A749E3" w14:paraId="3B89F884" w14:textId="77777777" w:rsidTr="00CF2CC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21391C4" w14:textId="77777777" w:rsidR="003D2C35" w:rsidRPr="00A749E3" w:rsidRDefault="003D2C35" w:rsidP="00CF2CCE">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73CBF0FB" w14:textId="215C22FD"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29,720 </w:t>
            </w:r>
          </w:p>
        </w:tc>
        <w:tc>
          <w:tcPr>
            <w:tcW w:w="1313" w:type="dxa"/>
            <w:noWrap/>
            <w:vAlign w:val="bottom"/>
            <w:hideMark/>
          </w:tcPr>
          <w:p w14:paraId="71E8B2DC" w14:textId="1434C307"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24,153 </w:t>
            </w:r>
          </w:p>
        </w:tc>
        <w:tc>
          <w:tcPr>
            <w:tcW w:w="1760" w:type="dxa"/>
            <w:noWrap/>
            <w:vAlign w:val="bottom"/>
            <w:hideMark/>
          </w:tcPr>
          <w:p w14:paraId="07228E7F" w14:textId="49B977ED"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(5,567)</w:t>
            </w:r>
          </w:p>
        </w:tc>
        <w:tc>
          <w:tcPr>
            <w:tcW w:w="1550" w:type="dxa"/>
            <w:noWrap/>
            <w:vAlign w:val="bottom"/>
            <w:hideMark/>
          </w:tcPr>
          <w:p w14:paraId="53C15941" w14:textId="4182E6F0"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-19%</w:t>
            </w:r>
          </w:p>
        </w:tc>
      </w:tr>
      <w:tr w:rsidR="003D2C35" w:rsidRPr="00A749E3" w14:paraId="2B00A255" w14:textId="77777777" w:rsidTr="00CF2CCE">
        <w:trPr>
          <w:trHeight w:val="382"/>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70FBAFE" w14:textId="77777777" w:rsidR="003D2C35" w:rsidRPr="00A749E3" w:rsidRDefault="003D2C35" w:rsidP="00CF2CCE">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71857059" w14:textId="689DDEA0"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313" w:type="dxa"/>
            <w:noWrap/>
            <w:vAlign w:val="bottom"/>
            <w:hideMark/>
          </w:tcPr>
          <w:p w14:paraId="2733EA83" w14:textId="4691D2CB"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760" w:type="dxa"/>
            <w:noWrap/>
            <w:vAlign w:val="bottom"/>
            <w:hideMark/>
          </w:tcPr>
          <w:p w14:paraId="0DB877E3" w14:textId="23764C9E"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550" w:type="dxa"/>
            <w:noWrap/>
            <w:vAlign w:val="bottom"/>
            <w:hideMark/>
          </w:tcPr>
          <w:p w14:paraId="78DC0033" w14:textId="77777777" w:rsidR="003D2C35" w:rsidRPr="00A749E3" w:rsidRDefault="003D2C35" w:rsidP="00CF2C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D2C35" w:rsidRPr="00A749E3" w14:paraId="63B04C78" w14:textId="77777777" w:rsidTr="00CF2C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2606FD1" w14:textId="77777777" w:rsidR="003D2C35" w:rsidRPr="00A749E3" w:rsidRDefault="003D2C35" w:rsidP="00CF2CCE">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8AE9611" w14:textId="408EA471"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313" w:type="dxa"/>
            <w:noWrap/>
            <w:vAlign w:val="bottom"/>
            <w:hideMark/>
          </w:tcPr>
          <w:p w14:paraId="3CBFEEA8" w14:textId="3CCBDC9A"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760" w:type="dxa"/>
            <w:noWrap/>
            <w:vAlign w:val="bottom"/>
            <w:hideMark/>
          </w:tcPr>
          <w:p w14:paraId="2A336CC3" w14:textId="2E7CFEB6"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550" w:type="dxa"/>
            <w:noWrap/>
            <w:vAlign w:val="bottom"/>
            <w:hideMark/>
          </w:tcPr>
          <w:p w14:paraId="11E0447E" w14:textId="77777777" w:rsidR="003D2C35" w:rsidRPr="00A749E3" w:rsidRDefault="003D2C35" w:rsidP="00CF2C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2DE6196C" w14:textId="77777777" w:rsidR="0045531E" w:rsidRDefault="0045531E" w:rsidP="0045531E">
      <w:pPr>
        <w:jc w:val="both"/>
      </w:pPr>
    </w:p>
    <w:p w14:paraId="6F6A2291" w14:textId="77777777" w:rsidR="0045531E" w:rsidRPr="007E47C2" w:rsidRDefault="0045531E" w:rsidP="0045531E">
      <w:pPr>
        <w:jc w:val="both"/>
        <w:rPr>
          <w:rFonts w:ascii="Times New Roman" w:hAnsi="Times New Roman" w:cs="Times New Roman"/>
          <w:sz w:val="20"/>
          <w:szCs w:val="20"/>
        </w:rPr>
      </w:pPr>
    </w:p>
    <w:p w14:paraId="55BD08D0" w14:textId="4119CF46" w:rsidR="0045531E" w:rsidRDefault="003D2C35" w:rsidP="0045531E">
      <w:pPr>
        <w:jc w:val="center"/>
      </w:pPr>
      <w:r>
        <w:rPr>
          <w:noProof/>
        </w:rPr>
        <w:drawing>
          <wp:inline distT="0" distB="0" distL="0" distR="0" wp14:anchorId="16318015" wp14:editId="51F6FAF5">
            <wp:extent cx="4760481" cy="2747446"/>
            <wp:effectExtent l="0" t="0" r="15240" b="21590"/>
            <wp:docPr id="15" name="Chart 15">
              <a:extLst xmlns:a="http://schemas.openxmlformats.org/drawingml/2006/main">
                <a:ext uri="{FF2B5EF4-FFF2-40B4-BE49-F238E27FC236}">
                  <a16:creationId xmlns:a16="http://schemas.microsoft.com/office/drawing/2014/main" id="{84F8CAF6-FCE0-4C15-9C87-C3557BB54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080261" w14:textId="77777777" w:rsidR="0045531E" w:rsidRDefault="0045531E" w:rsidP="0045531E"/>
    <w:p w14:paraId="5E5035E1" w14:textId="4E5C470B" w:rsidR="0045531E" w:rsidRDefault="0045531E" w:rsidP="0045531E">
      <w:r>
        <w:t xml:space="preserve">The number of uninsured patients without access to IHS-funded health programs declined by </w:t>
      </w:r>
      <w:r w:rsidR="00B75F30">
        <w:t>5,500 or 1</w:t>
      </w:r>
      <w:r w:rsidR="001D6F66">
        <w:t xml:space="preserve">9% from 2012 to 2016.  </w:t>
      </w:r>
      <w:r>
        <w:t xml:space="preserve">Males, without access to IHS, are more likely to be uninsured </w:t>
      </w:r>
      <w:r w:rsidR="00B75F30">
        <w:t>than females and they make up 59</w:t>
      </w:r>
      <w:r>
        <w:t xml:space="preserve">% of the total number uninsured in 2016, although males </w:t>
      </w:r>
      <w:r w:rsidR="00B75F30">
        <w:t>saw a larger</w:t>
      </w:r>
      <w:r>
        <w:t xml:space="preserve"> </w:t>
      </w:r>
      <w:r w:rsidR="00B75F30">
        <w:t xml:space="preserve">decline in uninsured </w:t>
      </w:r>
      <w:r>
        <w:t xml:space="preserve">since 2012.  </w:t>
      </w:r>
    </w:p>
    <w:p w14:paraId="332A0F63" w14:textId="77777777" w:rsidR="0045531E" w:rsidRDefault="0045531E" w:rsidP="0045531E">
      <w:pPr>
        <w:pStyle w:val="Heading1"/>
      </w:pPr>
      <w:bookmarkStart w:id="34" w:name="_Toc497988379"/>
      <w:bookmarkStart w:id="35" w:name="_Toc499967966"/>
      <w:r>
        <w:t>Conclusion</w:t>
      </w:r>
      <w:bookmarkEnd w:id="34"/>
      <w:bookmarkEnd w:id="35"/>
    </w:p>
    <w:p w14:paraId="79E58F29" w14:textId="4711C740" w:rsidR="0045531E" w:rsidRDefault="0045531E" w:rsidP="0045531E">
      <w:pPr>
        <w:jc w:val="both"/>
      </w:pPr>
      <w:r>
        <w:t xml:space="preserve">In </w:t>
      </w:r>
      <w:r w:rsidR="003E5283">
        <w:t>North Carolina</w:t>
      </w:r>
      <w:r>
        <w:t xml:space="preserve">, </w:t>
      </w:r>
      <w:r w:rsidR="00B75F30">
        <w:t>American Indians and Alaska Natives sa</w:t>
      </w:r>
      <w:r w:rsidR="001D6F66">
        <w:t>w</w:t>
      </w:r>
      <w:r w:rsidR="00B75F30">
        <w:t xml:space="preserve"> increase</w:t>
      </w:r>
      <w:r w:rsidR="001D6F66">
        <w:t>d</w:t>
      </w:r>
      <w:r w:rsidR="00B75F30">
        <w:t xml:space="preserve"> in enrollment </w:t>
      </w:r>
      <w:r>
        <w:t xml:space="preserve">in health insurance coverage. </w:t>
      </w:r>
      <w:r w:rsidR="00B75F30">
        <w:t>The gains were modest and the number of uninsured remained at 15%</w:t>
      </w:r>
      <w:r w:rsidR="001D6F66">
        <w:t>, a modest improvement from 19% in 2012</w:t>
      </w:r>
      <w:r w:rsidR="00B75F30">
        <w:t xml:space="preserve">.  </w:t>
      </w:r>
      <w:r>
        <w:t xml:space="preserve">This is, in part, because the state did not adopt Medicaid Expansion.   The </w:t>
      </w:r>
      <w:r w:rsidR="00B75F30">
        <w:t xml:space="preserve">28,000 </w:t>
      </w:r>
      <w:r>
        <w:t xml:space="preserve">uninsured American Indians and Alaska Natives in </w:t>
      </w:r>
      <w:r w:rsidR="003E5283">
        <w:t>North Carolina</w:t>
      </w:r>
      <w:r>
        <w:t xml:space="preserve"> is a stark reminder of the impact of the state </w:t>
      </w:r>
      <w:r w:rsidR="001D6F66">
        <w:t>decision</w:t>
      </w:r>
      <w:r>
        <w:t xml:space="preserve"> to forego the expansion of its Medicaid program.  </w:t>
      </w:r>
    </w:p>
    <w:p w14:paraId="76B212B3" w14:textId="77777777" w:rsidR="0045531E" w:rsidRDefault="0045531E" w:rsidP="0045531E">
      <w:pPr>
        <w:jc w:val="both"/>
      </w:pPr>
    </w:p>
    <w:p w14:paraId="28845224" w14:textId="77777777" w:rsidR="0045531E" w:rsidRDefault="0045531E" w:rsidP="0045531E">
      <w:pPr>
        <w:pBdr>
          <w:bottom w:val="single" w:sz="6" w:space="1" w:color="auto"/>
        </w:pBdr>
        <w:jc w:val="both"/>
      </w:pPr>
    </w:p>
    <w:p w14:paraId="1AB543A8" w14:textId="77777777" w:rsidR="00844FFC" w:rsidRDefault="00844FFC" w:rsidP="00844FFC">
      <w:r>
        <w:t>Source of Data:  1-year American Community Survey, US Census</w:t>
      </w:r>
    </w:p>
    <w:p w14:paraId="36F13243" w14:textId="77777777" w:rsidR="00844FFC" w:rsidRDefault="00844FFC" w:rsidP="00844FFC">
      <w:r>
        <w:t>Years:  2012 and 2016</w:t>
      </w:r>
    </w:p>
    <w:p w14:paraId="5E2210F3" w14:textId="77777777" w:rsidR="00844FFC" w:rsidRDefault="00844FFC" w:rsidP="00844FFC">
      <w:r>
        <w:t>No Foreign Born, that is, nativity is the United States.</w:t>
      </w:r>
    </w:p>
    <w:p w14:paraId="5BF12799" w14:textId="77777777" w:rsidR="00844FFC" w:rsidRDefault="00844FFC" w:rsidP="00844FFC">
      <w:r>
        <w:t>American Indian and Alaska Natives Alone and In-combination with other races.</w:t>
      </w:r>
    </w:p>
    <w:p w14:paraId="4D88F2F2" w14:textId="77777777" w:rsidR="00844FFC" w:rsidRDefault="00844FFC" w:rsidP="00844FFC"/>
    <w:p w14:paraId="19DD0A01" w14:textId="77777777" w:rsidR="00844FFC" w:rsidRDefault="00844FFC" w:rsidP="00844FFC"/>
    <w:p w14:paraId="4FD584E8" w14:textId="77777777" w:rsidR="00844FFC" w:rsidRDefault="00844FFC" w:rsidP="00844FFC"/>
    <w:p w14:paraId="4D588921" w14:textId="77777777" w:rsidR="00844FFC" w:rsidRDefault="00844FFC" w:rsidP="00844FFC">
      <w:pPr>
        <w:sectPr w:rsidR="00844FF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1008" w:gutter="0"/>
          <w:cols w:space="720"/>
        </w:sectPr>
      </w:pPr>
    </w:p>
    <w:p w14:paraId="58919074" w14:textId="77777777" w:rsidR="00844FFC" w:rsidRDefault="00844FFC" w:rsidP="00844FFC"/>
    <w:p w14:paraId="635F8755" w14:textId="168466AD" w:rsidR="00844FFC" w:rsidRDefault="00844FFC" w:rsidP="00844FFC">
      <w:pPr>
        <w:pStyle w:val="Heading3"/>
      </w:pPr>
      <w:bookmarkStart w:id="36" w:name="_Toc497961111"/>
      <w:bookmarkStart w:id="37" w:name="_Toc497907731"/>
      <w:bookmarkStart w:id="38" w:name="_Toc497902132"/>
      <w:bookmarkStart w:id="39" w:name="_Toc497894752"/>
      <w:bookmarkStart w:id="40" w:name="_Toc499967967"/>
      <w:r>
        <w:t>Change in Access to IHS from 2012 to 2016</w:t>
      </w:r>
      <w:bookmarkEnd w:id="36"/>
      <w:bookmarkEnd w:id="37"/>
      <w:bookmarkEnd w:id="38"/>
      <w:bookmarkEnd w:id="39"/>
      <w:r w:rsidR="00AF1DA0">
        <w:t>:  North Carolina</w:t>
      </w:r>
      <w:bookmarkEnd w:id="40"/>
    </w:p>
    <w:p w14:paraId="56125E2E" w14:textId="77777777" w:rsidR="00660202" w:rsidRDefault="00660202" w:rsidP="00660202"/>
    <w:p w14:paraId="19B3E048" w14:textId="7B8E3916" w:rsidR="00660202" w:rsidRPr="00660202" w:rsidRDefault="00660202" w:rsidP="00660202">
      <w:r>
        <w:rPr>
          <w:noProof/>
        </w:rPr>
        <w:drawing>
          <wp:inline distT="0" distB="0" distL="0" distR="0" wp14:anchorId="1A30F0B7" wp14:editId="01C1502A">
            <wp:extent cx="3886200" cy="2451735"/>
            <wp:effectExtent l="0" t="0" r="0" b="12065"/>
            <wp:docPr id="16" name="Chart 16">
              <a:extLst xmlns:a="http://schemas.openxmlformats.org/drawingml/2006/main">
                <a:ext uri="{FF2B5EF4-FFF2-40B4-BE49-F238E27FC236}">
                  <a16:creationId xmlns:a16="http://schemas.microsoft.com/office/drawing/2014/main" id="{CF296B32-DCCB-4690-B583-336DCD03E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2DFE470F" wp14:editId="702D177F">
            <wp:extent cx="3886200" cy="2459355"/>
            <wp:effectExtent l="0" t="0" r="0" b="4445"/>
            <wp:docPr id="17" name="Chart 17">
              <a:extLst xmlns:a="http://schemas.openxmlformats.org/drawingml/2006/main">
                <a:ext uri="{FF2B5EF4-FFF2-40B4-BE49-F238E27FC236}">
                  <a16:creationId xmlns:a16="http://schemas.microsoft.com/office/drawing/2014/main" id="{46D2D39B-5C83-4F53-9472-18CA0B405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7A24A18A" wp14:editId="0CEB64D8">
            <wp:extent cx="3886200" cy="2415540"/>
            <wp:effectExtent l="0" t="0" r="0" b="228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051FE722" wp14:editId="3D8866B2">
            <wp:extent cx="3886200" cy="233172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D7B5DF" w14:textId="77777777" w:rsidR="00844FFC" w:rsidRDefault="00844FFC" w:rsidP="00844FFC"/>
    <w:p w14:paraId="08691EBB" w14:textId="66884E68" w:rsidR="00844FFC" w:rsidRDefault="00844FFC" w:rsidP="00844FFC"/>
    <w:p w14:paraId="43CCA2EE" w14:textId="77777777" w:rsidR="00844FFC" w:rsidRDefault="00844FFC" w:rsidP="00844FFC"/>
    <w:p w14:paraId="1C936ABE" w14:textId="77777777" w:rsidR="00844FFC" w:rsidRDefault="00844FFC" w:rsidP="00844FFC"/>
    <w:p w14:paraId="7ED847BE" w14:textId="223E9944" w:rsidR="00844FFC" w:rsidRDefault="00844FFC" w:rsidP="00844FFC"/>
    <w:p w14:paraId="4A45340A" w14:textId="77777777" w:rsidR="00844FFC" w:rsidRDefault="00844FFC" w:rsidP="00844FFC"/>
    <w:p w14:paraId="0D5B10AC" w14:textId="77777777" w:rsidR="00844FFC" w:rsidRDefault="00844FFC" w:rsidP="00844FFC">
      <w:pPr>
        <w:sectPr w:rsidR="00844FFC">
          <w:pgSz w:w="15840" w:h="12240" w:orient="landscape"/>
          <w:pgMar w:top="1440" w:right="1440" w:bottom="1440" w:left="1440" w:header="720" w:footer="1008" w:gutter="0"/>
          <w:cols w:num="2" w:space="720"/>
        </w:sectPr>
      </w:pPr>
    </w:p>
    <w:p w14:paraId="3659D0E1" w14:textId="77777777" w:rsidR="00844FFC" w:rsidRDefault="00844FFC" w:rsidP="00844FFC">
      <w:pPr>
        <w:pStyle w:val="Heading3"/>
      </w:pPr>
      <w:bookmarkStart w:id="41" w:name="_Toc497894753"/>
      <w:bookmarkStart w:id="42" w:name="_Toc497902133"/>
      <w:bookmarkStart w:id="43" w:name="_Toc497907732"/>
      <w:bookmarkStart w:id="44" w:name="_Toc497961112"/>
      <w:bookmarkStart w:id="45" w:name="_Toc499967968"/>
      <w:r>
        <w:lastRenderedPageBreak/>
        <w:t>Change in the Uninsured Rate for American Indians and Alaska Natives 2012 to 2016 in 20 States</w:t>
      </w:r>
      <w:bookmarkEnd w:id="41"/>
      <w:bookmarkEnd w:id="42"/>
      <w:bookmarkEnd w:id="43"/>
      <w:bookmarkEnd w:id="44"/>
      <w:bookmarkEnd w:id="45"/>
    </w:p>
    <w:p w14:paraId="6469FB0F" w14:textId="0011D338" w:rsidR="00844FFC" w:rsidRDefault="00844FFC" w:rsidP="00844FFC"/>
    <w:p w14:paraId="2BC110FE" w14:textId="77777777" w:rsidR="00844FFC" w:rsidRDefault="00844FFC" w:rsidP="00844FFC"/>
    <w:p w14:paraId="077DB74B" w14:textId="7CED710A" w:rsidR="00844FFC" w:rsidRDefault="00844FFC" w:rsidP="00844FFC">
      <w:r>
        <w:rPr>
          <w:noProof/>
        </w:rPr>
        <w:drawing>
          <wp:inline distT="0" distB="0" distL="0" distR="0" wp14:anchorId="3C1680B3" wp14:editId="7E984043">
            <wp:extent cx="8700135" cy="4675124"/>
            <wp:effectExtent l="0" t="0" r="12065"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7577E6" w14:textId="77777777" w:rsidR="00844FFC" w:rsidRDefault="00844FFC" w:rsidP="00844FFC">
      <w:pPr>
        <w:sectPr w:rsidR="00844FFC" w:rsidSect="00844FFC">
          <w:pgSz w:w="15840" w:h="12240" w:orient="landscape"/>
          <w:pgMar w:top="1440" w:right="1440" w:bottom="1440" w:left="1440" w:header="720" w:footer="1008" w:gutter="0"/>
          <w:cols w:space="720"/>
        </w:sectPr>
      </w:pPr>
    </w:p>
    <w:p w14:paraId="0D736630" w14:textId="60C14678" w:rsidR="00CF1C57" w:rsidRDefault="00CF1C57" w:rsidP="008C5A16"/>
    <w:sectPr w:rsidR="00CF1C57" w:rsidSect="006409C5">
      <w:headerReference w:type="even" r:id="rId26"/>
      <w:headerReference w:type="default" r:id="rId27"/>
      <w:footerReference w:type="even" r:id="rId28"/>
      <w:footerReference w:type="default" r:id="rId29"/>
      <w:headerReference w:type="first" r:id="rId30"/>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4BAD" w14:textId="77777777" w:rsidR="00FC6CB1" w:rsidRDefault="00FC6CB1" w:rsidP="00CB76AA">
      <w:r>
        <w:separator/>
      </w:r>
    </w:p>
  </w:endnote>
  <w:endnote w:type="continuationSeparator" w:id="0">
    <w:p w14:paraId="562A008A" w14:textId="77777777" w:rsidR="00FC6CB1" w:rsidRDefault="00FC6CB1"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3719" w14:textId="77777777" w:rsidR="00CF2CCE" w:rsidRDefault="00CF2CCE" w:rsidP="00CF2C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AFF8AE" w14:textId="77777777" w:rsidR="00CF2CCE" w:rsidRDefault="00CF2CCE" w:rsidP="00F32A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BF14" w14:textId="77777777" w:rsidR="00CF2CCE" w:rsidRDefault="00CF2CCE" w:rsidP="00CF2C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BFA">
      <w:rPr>
        <w:rStyle w:val="PageNumber"/>
        <w:noProof/>
      </w:rPr>
      <w:t>4</w:t>
    </w:r>
    <w:r>
      <w:rPr>
        <w:rStyle w:val="PageNumber"/>
      </w:rPr>
      <w:fldChar w:fldCharType="end"/>
    </w:r>
  </w:p>
  <w:p w14:paraId="20189A18" w14:textId="600B9606" w:rsidR="00CF2CCE" w:rsidRDefault="00CF2CCE" w:rsidP="008E43C3">
    <w:pPr>
      <w:pStyle w:val="Footer"/>
      <w:ind w:right="360"/>
      <w:jc w:val="center"/>
    </w:pPr>
    <w:r>
      <w:t>North Carolina:  American Indian and Alaska Native Health Insurance Coverage 2012-2016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9E19" w14:textId="77777777" w:rsidR="00CF2CCE" w:rsidRDefault="00CF2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CF2CCE" w:rsidRDefault="00CF2CCE"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CF2CCE" w:rsidRDefault="00CF2CCE" w:rsidP="00CB76A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CF2CCE" w:rsidRDefault="00CF2CCE"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BFA">
      <w:rPr>
        <w:rStyle w:val="PageNumber"/>
        <w:noProof/>
      </w:rPr>
      <w:t>13</w:t>
    </w:r>
    <w:r>
      <w:rPr>
        <w:rStyle w:val="PageNumber"/>
      </w:rPr>
      <w:fldChar w:fldCharType="end"/>
    </w:r>
  </w:p>
  <w:p w14:paraId="3C007689" w14:textId="0B45C095" w:rsidR="00CF2CCE" w:rsidRDefault="00CF2CCE" w:rsidP="00FE1A9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BAB7" w14:textId="77777777" w:rsidR="00FC6CB1" w:rsidRDefault="00FC6CB1" w:rsidP="00CB76AA">
      <w:r>
        <w:separator/>
      </w:r>
    </w:p>
  </w:footnote>
  <w:footnote w:type="continuationSeparator" w:id="0">
    <w:p w14:paraId="3DD4A8DF" w14:textId="77777777" w:rsidR="00FC6CB1" w:rsidRDefault="00FC6CB1"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240D" w14:textId="60AD729E" w:rsidR="00CF2CCE" w:rsidRDefault="00FC6CB1">
    <w:pPr>
      <w:pStyle w:val="Header"/>
    </w:pPr>
    <w:r>
      <w:rPr>
        <w:noProof/>
      </w:rPr>
      <w:pict w14:anchorId="79130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NIHB" style="position:absolute;margin-left:0;margin-top:0;width:467.95pt;height:81.1pt;z-index:-251654144;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1088" w14:textId="13532B81" w:rsidR="00CF2CCE" w:rsidRDefault="00FC6CB1">
    <w:pPr>
      <w:pStyle w:val="Header"/>
    </w:pPr>
    <w:r>
      <w:rPr>
        <w:noProof/>
      </w:rPr>
      <w:pict w14:anchorId="78B8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NIHB" style="position:absolute;margin-left:0;margin-top:0;width:467.95pt;height:81.1pt;z-index:-251655168;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0BB4" w14:textId="6A8ED6DC" w:rsidR="00CF2CCE" w:rsidRDefault="00FC6CB1">
    <w:pPr>
      <w:pStyle w:val="Header"/>
    </w:pPr>
    <w:r>
      <w:rPr>
        <w:noProof/>
      </w:rPr>
      <w:pict w14:anchorId="04D5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NIHB" style="position:absolute;margin-left:0;margin-top:0;width:467.95pt;height:81.1pt;z-index:-251653120;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7FED9312" w:rsidR="00CF2CCE" w:rsidRDefault="00FC6CB1">
    <w:pPr>
      <w:pStyle w:val="Header"/>
    </w:pPr>
    <w:r>
      <w:rPr>
        <w:noProof/>
      </w:rPr>
      <w:pict w14:anchorId="58300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4" type="#_x0000_t75" alt="NIHB" style="position:absolute;margin-left:0;margin-top:0;width:467.95pt;height:81.1pt;z-index:-251651072;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r>
      <w:rPr>
        <w:noProof/>
      </w:rPr>
      <w:pict w14:anchorId="68871B26">
        <v:shape id="WordPictureWatermark2" o:spid="_x0000_s2053" type="#_x0000_t75" alt="Screen Shot 2017-10-17 at 10"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2" o:title="Screen Shot 2017-10-17 at 1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12AADE7A" w:rsidR="00CF2CCE" w:rsidRDefault="00FC6CB1">
    <w:pPr>
      <w:pStyle w:val="Header"/>
    </w:pPr>
    <w:r>
      <w:rPr>
        <w:noProof/>
      </w:rPr>
      <w:pict w14:anchorId="4025A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alt="NIHB" style="position:absolute;margin-left:0;margin-top:0;width:467.95pt;height:81.1pt;z-index:-251652096;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r>
      <w:rPr>
        <w:noProof/>
      </w:rPr>
      <w:pict w14:anchorId="3E53B6B4">
        <v:shape id="WordPictureWatermark1" o:spid="_x0000_s2051" type="#_x0000_t75" alt="Screen Shot 2017-10-17 at 10"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2" o:title="Screen Shot 2017-10-17 at 10"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460DFA27" w:rsidR="00CF2CCE" w:rsidRDefault="00FC6CB1">
    <w:pPr>
      <w:pStyle w:val="Header"/>
    </w:pPr>
    <w:r>
      <w:rPr>
        <w:noProof/>
      </w:rPr>
      <w:pict w14:anchorId="21428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0" type="#_x0000_t75" alt="NIHB" style="position:absolute;margin-left:0;margin-top:0;width:467.95pt;height:81.1pt;z-index:-251650048;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r>
      <w:rPr>
        <w:noProof/>
      </w:rPr>
      <w:pict w14:anchorId="288CD1D9">
        <v:shape id="WordPictureWatermark3" o:spid="_x0000_s2049" type="#_x0000_t75" alt="Screen Shot 2017-10-17 at 10"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2" o:title="Screen Shot 2017-10-17 at 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27E30"/>
    <w:rsid w:val="000561DC"/>
    <w:rsid w:val="000652C3"/>
    <w:rsid w:val="00065DD2"/>
    <w:rsid w:val="000709D5"/>
    <w:rsid w:val="00095341"/>
    <w:rsid w:val="00095B66"/>
    <w:rsid w:val="000A209D"/>
    <w:rsid w:val="000A2784"/>
    <w:rsid w:val="000A396B"/>
    <w:rsid w:val="000B57A7"/>
    <w:rsid w:val="000C3C5B"/>
    <w:rsid w:val="000C6228"/>
    <w:rsid w:val="000C67ED"/>
    <w:rsid w:val="000D45BE"/>
    <w:rsid w:val="000D5328"/>
    <w:rsid w:val="000D5E67"/>
    <w:rsid w:val="000D741C"/>
    <w:rsid w:val="000E15B1"/>
    <w:rsid w:val="000E4EC4"/>
    <w:rsid w:val="000F522E"/>
    <w:rsid w:val="000F67C0"/>
    <w:rsid w:val="000F753A"/>
    <w:rsid w:val="00107065"/>
    <w:rsid w:val="0010709B"/>
    <w:rsid w:val="0011354B"/>
    <w:rsid w:val="00124A39"/>
    <w:rsid w:val="00124D04"/>
    <w:rsid w:val="0013573F"/>
    <w:rsid w:val="0014127D"/>
    <w:rsid w:val="001477A3"/>
    <w:rsid w:val="0015076A"/>
    <w:rsid w:val="0015164F"/>
    <w:rsid w:val="00170DD2"/>
    <w:rsid w:val="00173E95"/>
    <w:rsid w:val="00175680"/>
    <w:rsid w:val="00186F32"/>
    <w:rsid w:val="00196075"/>
    <w:rsid w:val="001A25D7"/>
    <w:rsid w:val="001C5F1D"/>
    <w:rsid w:val="001C6B17"/>
    <w:rsid w:val="001D4B48"/>
    <w:rsid w:val="001D6F66"/>
    <w:rsid w:val="001F305A"/>
    <w:rsid w:val="00214B6B"/>
    <w:rsid w:val="0022247A"/>
    <w:rsid w:val="0025285B"/>
    <w:rsid w:val="00254165"/>
    <w:rsid w:val="0025695B"/>
    <w:rsid w:val="0026182A"/>
    <w:rsid w:val="00261B0B"/>
    <w:rsid w:val="00266551"/>
    <w:rsid w:val="00287A9D"/>
    <w:rsid w:val="0029685F"/>
    <w:rsid w:val="002A6533"/>
    <w:rsid w:val="002C4C22"/>
    <w:rsid w:val="002D06C9"/>
    <w:rsid w:val="002F4077"/>
    <w:rsid w:val="00330228"/>
    <w:rsid w:val="0033779D"/>
    <w:rsid w:val="00343195"/>
    <w:rsid w:val="0035201D"/>
    <w:rsid w:val="00363DC6"/>
    <w:rsid w:val="003641E1"/>
    <w:rsid w:val="0036469E"/>
    <w:rsid w:val="00372DF9"/>
    <w:rsid w:val="00373916"/>
    <w:rsid w:val="00380CA5"/>
    <w:rsid w:val="00381571"/>
    <w:rsid w:val="003A565D"/>
    <w:rsid w:val="003B3A7E"/>
    <w:rsid w:val="003C6E61"/>
    <w:rsid w:val="003D2C35"/>
    <w:rsid w:val="003E18B4"/>
    <w:rsid w:val="003E5283"/>
    <w:rsid w:val="00400270"/>
    <w:rsid w:val="004023E8"/>
    <w:rsid w:val="00407ADA"/>
    <w:rsid w:val="0041656A"/>
    <w:rsid w:val="004167D5"/>
    <w:rsid w:val="00416D7B"/>
    <w:rsid w:val="0041737A"/>
    <w:rsid w:val="00427D56"/>
    <w:rsid w:val="00431000"/>
    <w:rsid w:val="004372A9"/>
    <w:rsid w:val="00437DC4"/>
    <w:rsid w:val="004535A8"/>
    <w:rsid w:val="0045531E"/>
    <w:rsid w:val="004562B0"/>
    <w:rsid w:val="00463E69"/>
    <w:rsid w:val="00464F5A"/>
    <w:rsid w:val="00487443"/>
    <w:rsid w:val="004959FE"/>
    <w:rsid w:val="00495ECA"/>
    <w:rsid w:val="004B047B"/>
    <w:rsid w:val="004B2A53"/>
    <w:rsid w:val="004D1466"/>
    <w:rsid w:val="004E3C84"/>
    <w:rsid w:val="004F545F"/>
    <w:rsid w:val="004F73C1"/>
    <w:rsid w:val="00500411"/>
    <w:rsid w:val="00514F6B"/>
    <w:rsid w:val="00521827"/>
    <w:rsid w:val="00532C85"/>
    <w:rsid w:val="0054342A"/>
    <w:rsid w:val="005511A1"/>
    <w:rsid w:val="00552728"/>
    <w:rsid w:val="005536A0"/>
    <w:rsid w:val="00573A54"/>
    <w:rsid w:val="005B00C6"/>
    <w:rsid w:val="005B0900"/>
    <w:rsid w:val="005C0104"/>
    <w:rsid w:val="005C63E4"/>
    <w:rsid w:val="00605476"/>
    <w:rsid w:val="0060641B"/>
    <w:rsid w:val="00611C83"/>
    <w:rsid w:val="00616660"/>
    <w:rsid w:val="00617557"/>
    <w:rsid w:val="006239EC"/>
    <w:rsid w:val="00623BEF"/>
    <w:rsid w:val="00632591"/>
    <w:rsid w:val="0063706C"/>
    <w:rsid w:val="006409C5"/>
    <w:rsid w:val="00660202"/>
    <w:rsid w:val="0066414F"/>
    <w:rsid w:val="006701CA"/>
    <w:rsid w:val="00674A05"/>
    <w:rsid w:val="006A5019"/>
    <w:rsid w:val="006B64DD"/>
    <w:rsid w:val="006D10E5"/>
    <w:rsid w:val="006E16FF"/>
    <w:rsid w:val="006E794F"/>
    <w:rsid w:val="006F6864"/>
    <w:rsid w:val="006F71A0"/>
    <w:rsid w:val="00701154"/>
    <w:rsid w:val="00713907"/>
    <w:rsid w:val="00714861"/>
    <w:rsid w:val="0072442F"/>
    <w:rsid w:val="00735FE1"/>
    <w:rsid w:val="00736820"/>
    <w:rsid w:val="00736A27"/>
    <w:rsid w:val="00743DFC"/>
    <w:rsid w:val="00757654"/>
    <w:rsid w:val="007814A1"/>
    <w:rsid w:val="007A42BF"/>
    <w:rsid w:val="007A42D0"/>
    <w:rsid w:val="007B1B68"/>
    <w:rsid w:val="007C0D0E"/>
    <w:rsid w:val="007D4512"/>
    <w:rsid w:val="007D4DE8"/>
    <w:rsid w:val="00807966"/>
    <w:rsid w:val="00812BEC"/>
    <w:rsid w:val="0083198D"/>
    <w:rsid w:val="008367A5"/>
    <w:rsid w:val="00836E0B"/>
    <w:rsid w:val="00844FFC"/>
    <w:rsid w:val="0087219B"/>
    <w:rsid w:val="00875623"/>
    <w:rsid w:val="00890498"/>
    <w:rsid w:val="008A0242"/>
    <w:rsid w:val="008A2B19"/>
    <w:rsid w:val="008B610A"/>
    <w:rsid w:val="008C5A16"/>
    <w:rsid w:val="008E43C3"/>
    <w:rsid w:val="008F1143"/>
    <w:rsid w:val="00901183"/>
    <w:rsid w:val="00902653"/>
    <w:rsid w:val="00920F61"/>
    <w:rsid w:val="00927D81"/>
    <w:rsid w:val="00931F45"/>
    <w:rsid w:val="00940CDD"/>
    <w:rsid w:val="00941CB1"/>
    <w:rsid w:val="0094512F"/>
    <w:rsid w:val="00952E04"/>
    <w:rsid w:val="00960A15"/>
    <w:rsid w:val="0097312C"/>
    <w:rsid w:val="009815A0"/>
    <w:rsid w:val="00981E11"/>
    <w:rsid w:val="00994CDB"/>
    <w:rsid w:val="00996985"/>
    <w:rsid w:val="009B3F99"/>
    <w:rsid w:val="009D525E"/>
    <w:rsid w:val="009E490B"/>
    <w:rsid w:val="009F2AC1"/>
    <w:rsid w:val="009F46F4"/>
    <w:rsid w:val="009F6B2D"/>
    <w:rsid w:val="009F6EF4"/>
    <w:rsid w:val="00A02BFA"/>
    <w:rsid w:val="00A134EC"/>
    <w:rsid w:val="00A35220"/>
    <w:rsid w:val="00A46FB1"/>
    <w:rsid w:val="00A470F9"/>
    <w:rsid w:val="00A749E3"/>
    <w:rsid w:val="00A74F06"/>
    <w:rsid w:val="00A77C99"/>
    <w:rsid w:val="00A82806"/>
    <w:rsid w:val="00A91A15"/>
    <w:rsid w:val="00A92611"/>
    <w:rsid w:val="00AB5049"/>
    <w:rsid w:val="00AB7A8C"/>
    <w:rsid w:val="00AC13A2"/>
    <w:rsid w:val="00AC6DE7"/>
    <w:rsid w:val="00AD2BE3"/>
    <w:rsid w:val="00AE1F1B"/>
    <w:rsid w:val="00AF14F8"/>
    <w:rsid w:val="00AF1DA0"/>
    <w:rsid w:val="00AF4118"/>
    <w:rsid w:val="00B0299D"/>
    <w:rsid w:val="00B13418"/>
    <w:rsid w:val="00B13D8E"/>
    <w:rsid w:val="00B16379"/>
    <w:rsid w:val="00B26FBA"/>
    <w:rsid w:val="00B34DB8"/>
    <w:rsid w:val="00B4581D"/>
    <w:rsid w:val="00B50DC1"/>
    <w:rsid w:val="00B5474F"/>
    <w:rsid w:val="00B56F3F"/>
    <w:rsid w:val="00B73999"/>
    <w:rsid w:val="00B75F30"/>
    <w:rsid w:val="00B80707"/>
    <w:rsid w:val="00B84517"/>
    <w:rsid w:val="00B8520B"/>
    <w:rsid w:val="00BA5803"/>
    <w:rsid w:val="00BA74B6"/>
    <w:rsid w:val="00BB0EB2"/>
    <w:rsid w:val="00BB7129"/>
    <w:rsid w:val="00BC3F40"/>
    <w:rsid w:val="00C05904"/>
    <w:rsid w:val="00C21B02"/>
    <w:rsid w:val="00C32097"/>
    <w:rsid w:val="00C32683"/>
    <w:rsid w:val="00C63DC3"/>
    <w:rsid w:val="00C8268E"/>
    <w:rsid w:val="00C9774B"/>
    <w:rsid w:val="00CA02B1"/>
    <w:rsid w:val="00CA7298"/>
    <w:rsid w:val="00CA72F7"/>
    <w:rsid w:val="00CB76AA"/>
    <w:rsid w:val="00CC01B9"/>
    <w:rsid w:val="00CC6238"/>
    <w:rsid w:val="00CD1E2C"/>
    <w:rsid w:val="00CE3EE2"/>
    <w:rsid w:val="00CE50A1"/>
    <w:rsid w:val="00CF1C57"/>
    <w:rsid w:val="00CF2CCE"/>
    <w:rsid w:val="00CF6136"/>
    <w:rsid w:val="00CF77FE"/>
    <w:rsid w:val="00D003DE"/>
    <w:rsid w:val="00D24DB7"/>
    <w:rsid w:val="00D252E9"/>
    <w:rsid w:val="00D319CF"/>
    <w:rsid w:val="00D35B11"/>
    <w:rsid w:val="00D451C2"/>
    <w:rsid w:val="00D50A3F"/>
    <w:rsid w:val="00D5249C"/>
    <w:rsid w:val="00D71C7B"/>
    <w:rsid w:val="00D8763A"/>
    <w:rsid w:val="00D9026E"/>
    <w:rsid w:val="00DB239D"/>
    <w:rsid w:val="00DC2160"/>
    <w:rsid w:val="00DD4827"/>
    <w:rsid w:val="00DD5DD0"/>
    <w:rsid w:val="00DE2453"/>
    <w:rsid w:val="00DF16DD"/>
    <w:rsid w:val="00DF4272"/>
    <w:rsid w:val="00DF5393"/>
    <w:rsid w:val="00DF54AD"/>
    <w:rsid w:val="00E02A79"/>
    <w:rsid w:val="00E1093C"/>
    <w:rsid w:val="00E309E1"/>
    <w:rsid w:val="00E331AA"/>
    <w:rsid w:val="00E3751E"/>
    <w:rsid w:val="00E473F4"/>
    <w:rsid w:val="00E5459C"/>
    <w:rsid w:val="00E763FC"/>
    <w:rsid w:val="00E84F16"/>
    <w:rsid w:val="00E85ABB"/>
    <w:rsid w:val="00E869BA"/>
    <w:rsid w:val="00EA7190"/>
    <w:rsid w:val="00EA7812"/>
    <w:rsid w:val="00EB5152"/>
    <w:rsid w:val="00EB55CC"/>
    <w:rsid w:val="00EB5F36"/>
    <w:rsid w:val="00EB7F9F"/>
    <w:rsid w:val="00EE1E57"/>
    <w:rsid w:val="00EE6E35"/>
    <w:rsid w:val="00F057EF"/>
    <w:rsid w:val="00F0727E"/>
    <w:rsid w:val="00F124F6"/>
    <w:rsid w:val="00F145EA"/>
    <w:rsid w:val="00F32AFD"/>
    <w:rsid w:val="00F36746"/>
    <w:rsid w:val="00F50B0D"/>
    <w:rsid w:val="00F50D08"/>
    <w:rsid w:val="00F70FD8"/>
    <w:rsid w:val="00FA0A3A"/>
    <w:rsid w:val="00FA3A6D"/>
    <w:rsid w:val="00FC5918"/>
    <w:rsid w:val="00FC6454"/>
    <w:rsid w:val="00FC6CB1"/>
    <w:rsid w:val="00FC7CE1"/>
    <w:rsid w:val="00FD0E1F"/>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522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0F522E"/>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45531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251619199">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9.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8.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Coverage:Total AIAN Population</a:t>
            </a:r>
            <a:endParaRPr lang="en-US">
              <a:effectLst/>
            </a:endParaRPr>
          </a:p>
        </c:rich>
      </c:tx>
      <c:layout>
        <c:manualLayout>
          <c:xMode val="edge"/>
          <c:yMode val="edge"/>
          <c:x val="0.100806999297587"/>
          <c:y val="3.557136505113379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'NC3'!$M$26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'NC3'!$L$27:$L$29</c:f>
              <c:strCache>
                <c:ptCount val="3"/>
                <c:pt idx="0">
                  <c:v>Male</c:v>
                </c:pt>
                <c:pt idx="1">
                  <c:v>Female</c:v>
                </c:pt>
                <c:pt idx="2">
                  <c:v>Total</c:v>
                </c:pt>
              </c:strCache>
            </c:strRef>
          </c:cat>
          <c:val>
            <c:numRef>
              <c:f>'NC3'!$M$27:$M$29</c:f>
              <c:numCache>
                <c:formatCode>_(* #,##0_);_(* \(#,##0\);_(* "-"??_);_(@_)</c:formatCode>
                <c:ptCount val="3"/>
                <c:pt idx="0">
                  <c:v>66771</c:v>
                </c:pt>
                <c:pt idx="1">
                  <c:v>71283</c:v>
                </c:pt>
                <c:pt idx="2">
                  <c:v>138054</c:v>
                </c:pt>
              </c:numCache>
            </c:numRef>
          </c:val>
          <c:extLst>
            <c:ext xmlns:c16="http://schemas.microsoft.com/office/drawing/2014/chart" uri="{C3380CC4-5D6E-409C-BE32-E72D297353CC}">
              <c16:uniqueId val="{00000000-0B92-E04D-9DF5-81D5521EA5CC}"/>
            </c:ext>
          </c:extLst>
        </c:ser>
        <c:ser>
          <c:idx val="1"/>
          <c:order val="1"/>
          <c:tx>
            <c:strRef>
              <c:f>'NC3'!$N$26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'NC3'!$L$27:$L$29</c:f>
              <c:strCache>
                <c:ptCount val="3"/>
                <c:pt idx="0">
                  <c:v>Male</c:v>
                </c:pt>
                <c:pt idx="1">
                  <c:v>Female</c:v>
                </c:pt>
                <c:pt idx="2">
                  <c:v>Total</c:v>
                </c:pt>
              </c:strCache>
            </c:strRef>
          </c:cat>
          <c:val>
            <c:numRef>
              <c:f>'NC3'!$N$27:$N$29</c:f>
              <c:numCache>
                <c:formatCode>_(* #,##0_);_(* \(#,##0\);_(* "-"??_);_(@_)</c:formatCode>
                <c:ptCount val="3"/>
                <c:pt idx="0">
                  <c:v>76751</c:v>
                </c:pt>
                <c:pt idx="1">
                  <c:v>85854</c:v>
                </c:pt>
                <c:pt idx="2">
                  <c:v>162605</c:v>
                </c:pt>
              </c:numCache>
            </c:numRef>
          </c:val>
          <c:extLst>
            <c:ext xmlns:c16="http://schemas.microsoft.com/office/drawing/2014/chart" uri="{C3380CC4-5D6E-409C-BE32-E72D297353CC}">
              <c16:uniqueId val="{00000001-0B92-E04D-9DF5-81D5521EA5CC}"/>
            </c:ext>
          </c:extLst>
        </c:ser>
        <c:ser>
          <c:idx val="2"/>
          <c:order val="2"/>
          <c:tx>
            <c:strRef>
              <c:f>'NC3'!$O$26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'NC3'!$L$27:$L$29</c:f>
              <c:strCache>
                <c:ptCount val="3"/>
                <c:pt idx="0">
                  <c:v>Male</c:v>
                </c:pt>
                <c:pt idx="1">
                  <c:v>Female</c:v>
                </c:pt>
                <c:pt idx="2">
                  <c:v>Total</c:v>
                </c:pt>
              </c:strCache>
            </c:strRef>
          </c:cat>
          <c:val>
            <c:numRef>
              <c:f>'NC3'!$O$27:$O$29</c:f>
              <c:numCache>
                <c:formatCode>_(* #,##0_);_(* \(#,##0\);_(* "-"??_);_(@_)</c:formatCode>
                <c:ptCount val="3"/>
                <c:pt idx="0">
                  <c:v>9980</c:v>
                </c:pt>
                <c:pt idx="1">
                  <c:v>14571</c:v>
                </c:pt>
                <c:pt idx="2">
                  <c:v>24551</c:v>
                </c:pt>
              </c:numCache>
            </c:numRef>
          </c:val>
          <c:extLst>
            <c:ext xmlns:c16="http://schemas.microsoft.com/office/drawing/2014/chart" uri="{C3380CC4-5D6E-409C-BE32-E72D297353CC}">
              <c16:uniqueId val="{00000002-0B92-E04D-9DF5-81D5521EA5CC}"/>
            </c:ext>
          </c:extLst>
        </c:ser>
        <c:dLbls>
          <c:showLegendKey val="0"/>
          <c:showVal val="0"/>
          <c:showCatName val="0"/>
          <c:showSerName val="0"/>
          <c:showPercent val="0"/>
          <c:showBubbleSize val="0"/>
        </c:dLbls>
        <c:gapWidth val="219"/>
        <c:overlap val="-27"/>
        <c:axId val="1000384288"/>
        <c:axId val="1000383112"/>
      </c:barChart>
      <c:catAx>
        <c:axId val="100038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83112"/>
        <c:crosses val="autoZero"/>
        <c:auto val="1"/>
        <c:lblAlgn val="ctr"/>
        <c:lblOffset val="100"/>
        <c:noMultiLvlLbl val="0"/>
      </c:catAx>
      <c:valAx>
        <c:axId val="10003831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8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'NC3'!$AS$52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9A-A54C-81C6-8C6B8EFB577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A9A-A54C-81C6-8C6B8EFB57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'NC3'!$AR$53:$AR$54</c:f>
              <c:strCache>
                <c:ptCount val="2"/>
                <c:pt idx="0">
                  <c:v>IHS</c:v>
                </c:pt>
                <c:pt idx="1">
                  <c:v>No IHS</c:v>
                </c:pt>
              </c:strCache>
            </c:strRef>
          </c:cat>
          <c:val>
            <c:numRef>
              <c:f>'NC3'!$AS$53:$AS$54</c:f>
              <c:numCache>
                <c:formatCode>_(* #,##0_);_(* \(#,##0\);_(* "-"??_);_(@_)</c:formatCode>
                <c:ptCount val="2"/>
                <c:pt idx="0">
                  <c:v>11507</c:v>
                </c:pt>
                <c:pt idx="1">
                  <c:v>179602</c:v>
                </c:pt>
              </c:numCache>
            </c:numRef>
          </c:val>
          <c:extLst>
            <c:ext xmlns:c16="http://schemas.microsoft.com/office/drawing/2014/chart" uri="{C3380CC4-5D6E-409C-BE32-E72D297353CC}">
              <c16:uniqueId val="{00000004-BA9A-A54C-81C6-8C6B8EFB57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0.324330284600028</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B20A-8C4F-8DF1-DC6094B1380D}"/>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0A-8C4F-8DF1-DC6094B1380D}"/>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0A-8C4F-8DF1-DC6094B1380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B20A-8C4F-8DF1-DC6094B1380D}"/>
            </c:ext>
          </c:extLst>
        </c:ser>
        <c:dLbls>
          <c:showLegendKey val="0"/>
          <c:showVal val="0"/>
          <c:showCatName val="0"/>
          <c:showSerName val="0"/>
          <c:showPercent val="0"/>
          <c:showBubbleSize val="0"/>
        </c:dLbls>
        <c:gapWidth val="182"/>
        <c:axId val="992093360"/>
        <c:axId val="992089048"/>
      </c:barChart>
      <c:catAx>
        <c:axId val="99209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92089048"/>
        <c:crossesAt val="0"/>
        <c:auto val="1"/>
        <c:lblAlgn val="ctr"/>
        <c:lblOffset val="100"/>
        <c:noMultiLvlLbl val="0"/>
      </c:catAx>
      <c:valAx>
        <c:axId val="992089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9209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'NC3'!$L$40:$L$42</c:f>
              <c:strCache>
                <c:ptCount val="3"/>
                <c:pt idx="0">
                  <c:v>Male</c:v>
                </c:pt>
                <c:pt idx="1">
                  <c:v>Female</c:v>
                </c:pt>
                <c:pt idx="2">
                  <c:v>Total</c:v>
                </c:pt>
              </c:strCache>
            </c:strRef>
          </c:cat>
          <c:val>
            <c:numRef>
              <c:f>'NC3'!$M$40:$M$42</c:f>
              <c:numCache>
                <c:formatCode>_(* #,##0_);_(* \(#,##0\);_(* "-"??_);_(@_)</c:formatCode>
                <c:ptCount val="3"/>
                <c:pt idx="0">
                  <c:v>2792</c:v>
                </c:pt>
                <c:pt idx="1">
                  <c:v>3168</c:v>
                </c:pt>
                <c:pt idx="2">
                  <c:v>5960</c:v>
                </c:pt>
              </c:numCache>
            </c:numRef>
          </c:val>
          <c:extLst>
            <c:ext xmlns:c16="http://schemas.microsoft.com/office/drawing/2014/chart" uri="{C3380CC4-5D6E-409C-BE32-E72D297353CC}">
              <c16:uniqueId val="{00000000-3C8A-42BE-B0A2-069E355BE2AE}"/>
            </c:ext>
          </c:extLst>
        </c:ser>
        <c:ser>
          <c:idx val="1"/>
          <c:order val="1"/>
          <c:tx>
            <c:strRef>
              <c:f>'NC3'!$N$39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'NC3'!$L$40:$L$42</c:f>
              <c:strCache>
                <c:ptCount val="3"/>
                <c:pt idx="0">
                  <c:v>Male</c:v>
                </c:pt>
                <c:pt idx="1">
                  <c:v>Female</c:v>
                </c:pt>
                <c:pt idx="2">
                  <c:v>Total</c:v>
                </c:pt>
              </c:strCache>
            </c:strRef>
          </c:cat>
          <c:val>
            <c:numRef>
              <c:f>'NC3'!$N$40:$N$42</c:f>
              <c:numCache>
                <c:formatCode>_(* #,##0_);_(* \(#,##0\);_(* "-"??_);_(@_)</c:formatCode>
                <c:ptCount val="3"/>
                <c:pt idx="0">
                  <c:v>3545</c:v>
                </c:pt>
                <c:pt idx="1">
                  <c:v>3611</c:v>
                </c:pt>
                <c:pt idx="2">
                  <c:v>7156</c:v>
                </c:pt>
              </c:numCache>
            </c:numRef>
          </c:val>
          <c:extLst>
            <c:ext xmlns:c16="http://schemas.microsoft.com/office/drawing/2014/chart" uri="{C3380CC4-5D6E-409C-BE32-E72D297353CC}">
              <c16:uniqueId val="{00000001-3C8A-42BE-B0A2-069E355BE2AE}"/>
            </c:ext>
          </c:extLst>
        </c:ser>
        <c:ser>
          <c:idx val="2"/>
          <c:order val="2"/>
          <c:tx>
            <c:strRef>
              <c:f>'NC3'!$O$39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'NC3'!$L$40:$L$42</c:f>
              <c:strCache>
                <c:ptCount val="3"/>
                <c:pt idx="0">
                  <c:v>Male</c:v>
                </c:pt>
                <c:pt idx="1">
                  <c:v>Female</c:v>
                </c:pt>
                <c:pt idx="2">
                  <c:v>Total</c:v>
                </c:pt>
              </c:strCache>
            </c:strRef>
          </c:cat>
          <c:val>
            <c:numRef>
              <c:f>'NC3'!$O$40:$O$42</c:f>
              <c:numCache>
                <c:formatCode>_(* #,##0_);_(* \(#,##0\);_(* "-"??_);_(@_)</c:formatCode>
                <c:ptCount val="3"/>
                <c:pt idx="0">
                  <c:v>753</c:v>
                </c:pt>
                <c:pt idx="1">
                  <c:v>443</c:v>
                </c:pt>
                <c:pt idx="2">
                  <c:v>1196</c:v>
                </c:pt>
              </c:numCache>
            </c:numRef>
          </c:val>
          <c:extLst>
            <c:ext xmlns:c16="http://schemas.microsoft.com/office/drawing/2014/chart" uri="{C3380CC4-5D6E-409C-BE32-E72D297353CC}">
              <c16:uniqueId val="{00000002-3C8A-42BE-B0A2-069E355BE2AE}"/>
            </c:ext>
          </c:extLst>
        </c:ser>
        <c:dLbls>
          <c:showLegendKey val="0"/>
          <c:showVal val="0"/>
          <c:showCatName val="0"/>
          <c:showSerName val="0"/>
          <c:showPercent val="0"/>
          <c:showBubbleSize val="0"/>
        </c:dLbls>
        <c:gapWidth val="219"/>
        <c:overlap val="-27"/>
        <c:axId val="1000379976"/>
        <c:axId val="1000383504"/>
      </c:barChart>
      <c:catAx>
        <c:axId val="100037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83504"/>
        <c:crosses val="autoZero"/>
        <c:auto val="1"/>
        <c:lblAlgn val="ctr"/>
        <c:lblOffset val="100"/>
        <c:noMultiLvlLbl val="0"/>
      </c:catAx>
      <c:valAx>
        <c:axId val="10003835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79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'NC3'!$M$52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'NC3'!$L$53:$L$55</c:f>
              <c:strCache>
                <c:ptCount val="3"/>
                <c:pt idx="0">
                  <c:v>Male</c:v>
                </c:pt>
                <c:pt idx="1">
                  <c:v>Female</c:v>
                </c:pt>
                <c:pt idx="2">
                  <c:v>Total</c:v>
                </c:pt>
              </c:strCache>
            </c:strRef>
          </c:cat>
          <c:val>
            <c:numRef>
              <c:f>'NC3'!$M$53:$M$55</c:f>
              <c:numCache>
                <c:formatCode>_(* #,##0_);_(* \(#,##0\);_(* "-"??_);_(@_)</c:formatCode>
                <c:ptCount val="3"/>
                <c:pt idx="0">
                  <c:v>63979</c:v>
                </c:pt>
                <c:pt idx="1">
                  <c:v>68115</c:v>
                </c:pt>
                <c:pt idx="2">
                  <c:v>132094</c:v>
                </c:pt>
              </c:numCache>
            </c:numRef>
          </c:val>
          <c:extLst>
            <c:ext xmlns:c16="http://schemas.microsoft.com/office/drawing/2014/chart" uri="{C3380CC4-5D6E-409C-BE32-E72D297353CC}">
              <c16:uniqueId val="{00000000-8F50-4252-B41D-859D108B1ACF}"/>
            </c:ext>
          </c:extLst>
        </c:ser>
        <c:ser>
          <c:idx val="1"/>
          <c:order val="1"/>
          <c:tx>
            <c:strRef>
              <c:f>'NC3'!$N$52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'NC3'!$L$53:$L$55</c:f>
              <c:strCache>
                <c:ptCount val="3"/>
                <c:pt idx="0">
                  <c:v>Male</c:v>
                </c:pt>
                <c:pt idx="1">
                  <c:v>Female</c:v>
                </c:pt>
                <c:pt idx="2">
                  <c:v>Total</c:v>
                </c:pt>
              </c:strCache>
            </c:strRef>
          </c:cat>
          <c:val>
            <c:numRef>
              <c:f>'NC3'!$N$53:$N$55</c:f>
              <c:numCache>
                <c:formatCode>_(* #,##0_);_(* \(#,##0\);_(* "-"??_);_(@_)</c:formatCode>
                <c:ptCount val="3"/>
                <c:pt idx="0">
                  <c:v>73206</c:v>
                </c:pt>
                <c:pt idx="1">
                  <c:v>82243</c:v>
                </c:pt>
                <c:pt idx="2">
                  <c:v>155449</c:v>
                </c:pt>
              </c:numCache>
            </c:numRef>
          </c:val>
          <c:extLst>
            <c:ext xmlns:c16="http://schemas.microsoft.com/office/drawing/2014/chart" uri="{C3380CC4-5D6E-409C-BE32-E72D297353CC}">
              <c16:uniqueId val="{00000001-8F50-4252-B41D-859D108B1ACF}"/>
            </c:ext>
          </c:extLst>
        </c:ser>
        <c:ser>
          <c:idx val="2"/>
          <c:order val="2"/>
          <c:tx>
            <c:strRef>
              <c:f>'NC3'!$O$52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'NC3'!$L$53:$L$55</c:f>
              <c:strCache>
                <c:ptCount val="3"/>
                <c:pt idx="0">
                  <c:v>Male</c:v>
                </c:pt>
                <c:pt idx="1">
                  <c:v>Female</c:v>
                </c:pt>
                <c:pt idx="2">
                  <c:v>Total</c:v>
                </c:pt>
              </c:strCache>
            </c:strRef>
          </c:cat>
          <c:val>
            <c:numRef>
              <c:f>'NC3'!$O$53:$O$55</c:f>
              <c:numCache>
                <c:formatCode>_(* #,##0_);_(* \(#,##0\);_(* "-"??_);_(@_)</c:formatCode>
                <c:ptCount val="3"/>
                <c:pt idx="0">
                  <c:v>9227</c:v>
                </c:pt>
                <c:pt idx="1">
                  <c:v>14128</c:v>
                </c:pt>
                <c:pt idx="2">
                  <c:v>23355</c:v>
                </c:pt>
              </c:numCache>
            </c:numRef>
          </c:val>
          <c:extLst>
            <c:ext xmlns:c16="http://schemas.microsoft.com/office/drawing/2014/chart" uri="{C3380CC4-5D6E-409C-BE32-E72D297353CC}">
              <c16:uniqueId val="{00000002-8F50-4252-B41D-859D108B1ACF}"/>
            </c:ext>
          </c:extLst>
        </c:ser>
        <c:dLbls>
          <c:showLegendKey val="0"/>
          <c:showVal val="0"/>
          <c:showCatName val="0"/>
          <c:showSerName val="0"/>
          <c:showPercent val="0"/>
          <c:showBubbleSize val="0"/>
        </c:dLbls>
        <c:gapWidth val="219"/>
        <c:overlap val="-27"/>
        <c:axId val="1000385072"/>
        <c:axId val="1000378016"/>
      </c:barChart>
      <c:catAx>
        <c:axId val="100038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78016"/>
        <c:crosses val="autoZero"/>
        <c:auto val="1"/>
        <c:lblAlgn val="ctr"/>
        <c:lblOffset val="100"/>
        <c:noMultiLvlLbl val="0"/>
      </c:catAx>
      <c:valAx>
        <c:axId val="10003780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8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'NC3'!$L$67:$L$69</c:f>
              <c:strCache>
                <c:ptCount val="3"/>
                <c:pt idx="0">
                  <c:v>Male</c:v>
                </c:pt>
                <c:pt idx="1">
                  <c:v>Female</c:v>
                </c:pt>
                <c:pt idx="2">
                  <c:v>Total</c:v>
                </c:pt>
              </c:strCache>
            </c:strRef>
          </c:cat>
          <c:val>
            <c:numRef>
              <c:f>'NC3'!$M$67:$M$69</c:f>
              <c:numCache>
                <c:formatCode>_(* #,##0_);_(* \(#,##0\);_(* "-"??_);_(@_)</c:formatCode>
                <c:ptCount val="3"/>
                <c:pt idx="0">
                  <c:v>18954</c:v>
                </c:pt>
                <c:pt idx="1">
                  <c:v>13644</c:v>
                </c:pt>
                <c:pt idx="2">
                  <c:v>32598</c:v>
                </c:pt>
              </c:numCache>
            </c:numRef>
          </c:val>
          <c:extLst>
            <c:ext xmlns:c16="http://schemas.microsoft.com/office/drawing/2014/chart" uri="{C3380CC4-5D6E-409C-BE32-E72D297353CC}">
              <c16:uniqueId val="{00000000-A3E6-4248-8057-0D12219788D0}"/>
            </c:ext>
          </c:extLst>
        </c:ser>
        <c:ser>
          <c:idx val="1"/>
          <c:order val="1"/>
          <c:tx>
            <c:strRef>
              <c:f>'NC3'!$N$66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'NC3'!$L$67:$L$69</c:f>
              <c:strCache>
                <c:ptCount val="3"/>
                <c:pt idx="0">
                  <c:v>Male</c:v>
                </c:pt>
                <c:pt idx="1">
                  <c:v>Female</c:v>
                </c:pt>
                <c:pt idx="2">
                  <c:v>Total</c:v>
                </c:pt>
              </c:strCache>
            </c:strRef>
          </c:cat>
          <c:val>
            <c:numRef>
              <c:f>'NC3'!$N$67:$N$69</c:f>
              <c:numCache>
                <c:formatCode>_(* #,##0_);_(* \(#,##0\);_(* "-"??_);_(@_)</c:formatCode>
                <c:ptCount val="3"/>
                <c:pt idx="0">
                  <c:v>17057</c:v>
                </c:pt>
                <c:pt idx="1">
                  <c:v>11447</c:v>
                </c:pt>
                <c:pt idx="2">
                  <c:v>28504</c:v>
                </c:pt>
              </c:numCache>
            </c:numRef>
          </c:val>
          <c:extLst>
            <c:ext xmlns:c16="http://schemas.microsoft.com/office/drawing/2014/chart" uri="{C3380CC4-5D6E-409C-BE32-E72D297353CC}">
              <c16:uniqueId val="{00000001-A3E6-4248-8057-0D12219788D0}"/>
            </c:ext>
          </c:extLst>
        </c:ser>
        <c:ser>
          <c:idx val="2"/>
          <c:order val="2"/>
          <c:tx>
            <c:strRef>
              <c:f>'NC3'!$O$66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'NC3'!$L$67:$L$69</c:f>
              <c:strCache>
                <c:ptCount val="3"/>
                <c:pt idx="0">
                  <c:v>Male</c:v>
                </c:pt>
                <c:pt idx="1">
                  <c:v>Female</c:v>
                </c:pt>
                <c:pt idx="2">
                  <c:v>Total</c:v>
                </c:pt>
              </c:strCache>
            </c:strRef>
          </c:cat>
          <c:val>
            <c:numRef>
              <c:f>'NC3'!$O$67:$O$69</c:f>
              <c:numCache>
                <c:formatCode>_(* #,##0_);_(* \(#,##0\);_(* "-"??_);_(@_)</c:formatCode>
                <c:ptCount val="3"/>
                <c:pt idx="0">
                  <c:v>-1897</c:v>
                </c:pt>
                <c:pt idx="1">
                  <c:v>-2197</c:v>
                </c:pt>
                <c:pt idx="2">
                  <c:v>-4094</c:v>
                </c:pt>
              </c:numCache>
            </c:numRef>
          </c:val>
          <c:extLst>
            <c:ext xmlns:c16="http://schemas.microsoft.com/office/drawing/2014/chart" uri="{C3380CC4-5D6E-409C-BE32-E72D297353CC}">
              <c16:uniqueId val="{00000002-A3E6-4248-8057-0D12219788D0}"/>
            </c:ext>
          </c:extLst>
        </c:ser>
        <c:dLbls>
          <c:showLegendKey val="0"/>
          <c:showVal val="0"/>
          <c:showCatName val="0"/>
          <c:showSerName val="0"/>
          <c:showPercent val="0"/>
          <c:showBubbleSize val="0"/>
        </c:dLbls>
        <c:gapWidth val="219"/>
        <c:overlap val="-27"/>
        <c:axId val="1000383896"/>
        <c:axId val="992094536"/>
      </c:barChart>
      <c:catAx>
        <c:axId val="100038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94536"/>
        <c:crosses val="autoZero"/>
        <c:auto val="1"/>
        <c:lblAlgn val="ctr"/>
        <c:lblOffset val="100"/>
        <c:noMultiLvlLbl val="0"/>
      </c:catAx>
      <c:valAx>
        <c:axId val="9920945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83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'NC3'!$M$79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'NC3'!$L$80:$L$82</c:f>
              <c:strCache>
                <c:ptCount val="3"/>
                <c:pt idx="0">
                  <c:v>Male</c:v>
                </c:pt>
                <c:pt idx="1">
                  <c:v>Female</c:v>
                </c:pt>
                <c:pt idx="2">
                  <c:v>Total</c:v>
                </c:pt>
              </c:strCache>
            </c:strRef>
          </c:cat>
          <c:val>
            <c:numRef>
              <c:f>'NC3'!$M$80:$M$82</c:f>
              <c:numCache>
                <c:formatCode>_(* #,##0_);_(* \(#,##0\);_(* "-"??_);_(@_)</c:formatCode>
                <c:ptCount val="3"/>
                <c:pt idx="0">
                  <c:v>1586</c:v>
                </c:pt>
                <c:pt idx="1">
                  <c:v>1292</c:v>
                </c:pt>
                <c:pt idx="2">
                  <c:v>2878</c:v>
                </c:pt>
              </c:numCache>
            </c:numRef>
          </c:val>
          <c:extLst>
            <c:ext xmlns:c16="http://schemas.microsoft.com/office/drawing/2014/chart" uri="{C3380CC4-5D6E-409C-BE32-E72D297353CC}">
              <c16:uniqueId val="{00000000-F4EE-4F77-A997-2BBACC44E2D1}"/>
            </c:ext>
          </c:extLst>
        </c:ser>
        <c:ser>
          <c:idx val="1"/>
          <c:order val="1"/>
          <c:tx>
            <c:strRef>
              <c:f>'NC3'!$N$79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'NC3'!$L$80:$L$82</c:f>
              <c:strCache>
                <c:ptCount val="3"/>
                <c:pt idx="0">
                  <c:v>Male</c:v>
                </c:pt>
                <c:pt idx="1">
                  <c:v>Female</c:v>
                </c:pt>
                <c:pt idx="2">
                  <c:v>Total</c:v>
                </c:pt>
              </c:strCache>
            </c:strRef>
          </c:cat>
          <c:val>
            <c:numRef>
              <c:f>'NC3'!$N$80:$N$82</c:f>
              <c:numCache>
                <c:formatCode>_(* #,##0_);_(* \(#,##0\);_(* "-"??_);_(@_)</c:formatCode>
                <c:ptCount val="3"/>
                <c:pt idx="0">
                  <c:v>2691</c:v>
                </c:pt>
                <c:pt idx="1">
                  <c:v>1660</c:v>
                </c:pt>
                <c:pt idx="2">
                  <c:v>4351</c:v>
                </c:pt>
              </c:numCache>
            </c:numRef>
          </c:val>
          <c:extLst>
            <c:ext xmlns:c16="http://schemas.microsoft.com/office/drawing/2014/chart" uri="{C3380CC4-5D6E-409C-BE32-E72D297353CC}">
              <c16:uniqueId val="{00000001-F4EE-4F77-A997-2BBACC44E2D1}"/>
            </c:ext>
          </c:extLst>
        </c:ser>
        <c:ser>
          <c:idx val="2"/>
          <c:order val="2"/>
          <c:tx>
            <c:strRef>
              <c:f>'NC3'!$O$79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'NC3'!$L$80:$L$82</c:f>
              <c:strCache>
                <c:ptCount val="3"/>
                <c:pt idx="0">
                  <c:v>Male</c:v>
                </c:pt>
                <c:pt idx="1">
                  <c:v>Female</c:v>
                </c:pt>
                <c:pt idx="2">
                  <c:v>Total</c:v>
                </c:pt>
              </c:strCache>
            </c:strRef>
          </c:cat>
          <c:val>
            <c:numRef>
              <c:f>'NC3'!$O$80:$O$82</c:f>
              <c:numCache>
                <c:formatCode>_(* #,##0_);_(* \(#,##0\);_(* "-"??_);_(@_)</c:formatCode>
                <c:ptCount val="3"/>
                <c:pt idx="0">
                  <c:v>1105</c:v>
                </c:pt>
                <c:pt idx="1">
                  <c:v>368</c:v>
                </c:pt>
                <c:pt idx="2">
                  <c:v>1473</c:v>
                </c:pt>
              </c:numCache>
            </c:numRef>
          </c:val>
          <c:extLst>
            <c:ext xmlns:c16="http://schemas.microsoft.com/office/drawing/2014/chart" uri="{C3380CC4-5D6E-409C-BE32-E72D297353CC}">
              <c16:uniqueId val="{00000002-F4EE-4F77-A997-2BBACC44E2D1}"/>
            </c:ext>
          </c:extLst>
        </c:ser>
        <c:dLbls>
          <c:showLegendKey val="0"/>
          <c:showVal val="0"/>
          <c:showCatName val="0"/>
          <c:showSerName val="0"/>
          <c:showPercent val="0"/>
          <c:showBubbleSize val="0"/>
        </c:dLbls>
        <c:gapWidth val="219"/>
        <c:overlap val="-27"/>
        <c:axId val="992089440"/>
        <c:axId val="992088264"/>
      </c:barChart>
      <c:catAx>
        <c:axId val="99208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88264"/>
        <c:crosses val="autoZero"/>
        <c:auto val="1"/>
        <c:lblAlgn val="ctr"/>
        <c:lblOffset val="100"/>
        <c:noMultiLvlLbl val="0"/>
      </c:catAx>
      <c:valAx>
        <c:axId val="992088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8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'NC3'!$L$93:$L$95</c:f>
              <c:strCache>
                <c:ptCount val="3"/>
                <c:pt idx="0">
                  <c:v>Male</c:v>
                </c:pt>
                <c:pt idx="1">
                  <c:v>Female</c:v>
                </c:pt>
                <c:pt idx="2">
                  <c:v>Total</c:v>
                </c:pt>
              </c:strCache>
            </c:strRef>
          </c:cat>
          <c:val>
            <c:numRef>
              <c:f>'NC3'!$M$93:$M$95</c:f>
              <c:numCache>
                <c:formatCode>_(* #,##0_);_(* \(#,##0\);_(* "-"??_);_(@_)</c:formatCode>
                <c:ptCount val="3"/>
                <c:pt idx="0">
                  <c:v>17368</c:v>
                </c:pt>
                <c:pt idx="1">
                  <c:v>12352</c:v>
                </c:pt>
                <c:pt idx="2">
                  <c:v>29720</c:v>
                </c:pt>
              </c:numCache>
            </c:numRef>
          </c:val>
          <c:extLst>
            <c:ext xmlns:c16="http://schemas.microsoft.com/office/drawing/2014/chart" uri="{C3380CC4-5D6E-409C-BE32-E72D297353CC}">
              <c16:uniqueId val="{00000000-B946-4FA3-8F0C-3348CBB1E1AB}"/>
            </c:ext>
          </c:extLst>
        </c:ser>
        <c:ser>
          <c:idx val="1"/>
          <c:order val="1"/>
          <c:tx>
            <c:strRef>
              <c:f>'NC3'!$N$92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'NC3'!$L$93:$L$95</c:f>
              <c:strCache>
                <c:ptCount val="3"/>
                <c:pt idx="0">
                  <c:v>Male</c:v>
                </c:pt>
                <c:pt idx="1">
                  <c:v>Female</c:v>
                </c:pt>
                <c:pt idx="2">
                  <c:v>Total</c:v>
                </c:pt>
              </c:strCache>
            </c:strRef>
          </c:cat>
          <c:val>
            <c:numRef>
              <c:f>'NC3'!$N$93:$N$95</c:f>
              <c:numCache>
                <c:formatCode>_(* #,##0_);_(* \(#,##0\);_(* "-"??_);_(@_)</c:formatCode>
                <c:ptCount val="3"/>
                <c:pt idx="0">
                  <c:v>14366</c:v>
                </c:pt>
                <c:pt idx="1">
                  <c:v>9787</c:v>
                </c:pt>
                <c:pt idx="2">
                  <c:v>24153</c:v>
                </c:pt>
              </c:numCache>
            </c:numRef>
          </c:val>
          <c:extLst>
            <c:ext xmlns:c16="http://schemas.microsoft.com/office/drawing/2014/chart" uri="{C3380CC4-5D6E-409C-BE32-E72D297353CC}">
              <c16:uniqueId val="{00000001-B946-4FA3-8F0C-3348CBB1E1AB}"/>
            </c:ext>
          </c:extLst>
        </c:ser>
        <c:ser>
          <c:idx val="2"/>
          <c:order val="2"/>
          <c:tx>
            <c:strRef>
              <c:f>'NC3'!$O$92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'NC3'!$L$93:$L$95</c:f>
              <c:strCache>
                <c:ptCount val="3"/>
                <c:pt idx="0">
                  <c:v>Male</c:v>
                </c:pt>
                <c:pt idx="1">
                  <c:v>Female</c:v>
                </c:pt>
                <c:pt idx="2">
                  <c:v>Total</c:v>
                </c:pt>
              </c:strCache>
            </c:strRef>
          </c:cat>
          <c:val>
            <c:numRef>
              <c:f>'NC3'!$O$93:$O$95</c:f>
              <c:numCache>
                <c:formatCode>_(* #,##0_);_(* \(#,##0\);_(* "-"??_);_(@_)</c:formatCode>
                <c:ptCount val="3"/>
                <c:pt idx="0">
                  <c:v>-3002</c:v>
                </c:pt>
                <c:pt idx="1">
                  <c:v>-2565</c:v>
                </c:pt>
                <c:pt idx="2">
                  <c:v>-5567</c:v>
                </c:pt>
              </c:numCache>
            </c:numRef>
          </c:val>
          <c:extLst>
            <c:ext xmlns:c16="http://schemas.microsoft.com/office/drawing/2014/chart" uri="{C3380CC4-5D6E-409C-BE32-E72D297353CC}">
              <c16:uniqueId val="{00000002-B946-4FA3-8F0C-3348CBB1E1AB}"/>
            </c:ext>
          </c:extLst>
        </c:ser>
        <c:dLbls>
          <c:showLegendKey val="0"/>
          <c:showVal val="0"/>
          <c:showCatName val="0"/>
          <c:showSerName val="0"/>
          <c:showPercent val="0"/>
          <c:showBubbleSize val="0"/>
        </c:dLbls>
        <c:gapWidth val="219"/>
        <c:overlap val="-27"/>
        <c:axId val="992092576"/>
        <c:axId val="992094144"/>
      </c:barChart>
      <c:catAx>
        <c:axId val="9920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94144"/>
        <c:crosses val="autoZero"/>
        <c:auto val="1"/>
        <c:lblAlgn val="ctr"/>
        <c:lblOffset val="100"/>
        <c:noMultiLvlLbl val="0"/>
      </c:catAx>
      <c:valAx>
        <c:axId val="99209414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9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'NC3'!$AS$34</c:f>
              <c:strCache>
                <c:ptCount val="1"/>
                <c:pt idx="0">
                  <c:v>2012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EDBE-4144-ADF2-AF658B87349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EDBE-4144-ADF2-AF658B873490}"/>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'NC3'!$AR$35:$AR$36</c:f>
              <c:strCache>
                <c:ptCount val="2"/>
                <c:pt idx="0">
                  <c:v>IHS</c:v>
                </c:pt>
                <c:pt idx="1">
                  <c:v>No IHS</c:v>
                </c:pt>
              </c:strCache>
            </c:strRef>
          </c:cat>
          <c:val>
            <c:numRef>
              <c:f>'NC3'!$AS$35:$AS$36</c:f>
              <c:numCache>
                <c:formatCode>_(* #,##0_);_(* \(#,##0\);_(* "-"??_);_(@_)</c:formatCode>
                <c:ptCount val="2"/>
                <c:pt idx="0">
                  <c:v>1496</c:v>
                </c:pt>
                <c:pt idx="1">
                  <c:v>54374</c:v>
                </c:pt>
              </c:numCache>
            </c:numRef>
          </c:val>
          <c:extLst>
            <c:ext xmlns:c16="http://schemas.microsoft.com/office/drawing/2014/chart" uri="{C3380CC4-5D6E-409C-BE32-E72D297353CC}">
              <c16:uniqueId val="{00000004-EDBE-4144-ADF2-AF658B8734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'NC3'!$AS$39</c:f>
              <c:strCache>
                <c:ptCount val="1"/>
                <c:pt idx="0">
                  <c:v>2016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BB3-4590-825B-E490B3C1E35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BB3-4590-825B-E490B3C1E35E}"/>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'NC3'!$AR$40:$AR$41</c:f>
              <c:strCache>
                <c:ptCount val="2"/>
                <c:pt idx="0">
                  <c:v>IHS</c:v>
                </c:pt>
                <c:pt idx="1">
                  <c:v>No IHS</c:v>
                </c:pt>
              </c:strCache>
            </c:strRef>
          </c:cat>
          <c:val>
            <c:numRef>
              <c:f>'NC3'!$AS$40:$AS$41</c:f>
              <c:numCache>
                <c:formatCode>_(* #,##0_);_(* \(#,##0\);_(* "-"??_);_(@_)</c:formatCode>
                <c:ptCount val="2"/>
                <c:pt idx="0">
                  <c:v>1309</c:v>
                </c:pt>
                <c:pt idx="1">
                  <c:v>60223</c:v>
                </c:pt>
              </c:numCache>
            </c:numRef>
          </c:val>
          <c:extLst>
            <c:ext xmlns:c16="http://schemas.microsoft.com/office/drawing/2014/chart" uri="{C3380CC4-5D6E-409C-BE32-E72D297353CC}">
              <c16:uniqueId val="{00000004-ABB3-4590-825B-E490B3C1E35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'NC3'!$AS$47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779-9843-A8BB-4234A408FA1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779-9843-A8BB-4234A408FA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'NC3'!$AR$48:$AR$49</c:f>
              <c:strCache>
                <c:ptCount val="2"/>
                <c:pt idx="0">
                  <c:v>IHS</c:v>
                </c:pt>
                <c:pt idx="1">
                  <c:v>No IHS</c:v>
                </c:pt>
              </c:strCache>
            </c:strRef>
          </c:cat>
          <c:val>
            <c:numRef>
              <c:f>'NC3'!$AS$48:$AS$49</c:f>
              <c:numCache>
                <c:formatCode>_(* #,##0_);_(* \(#,##0\);_(* "-"??_);_(@_)</c:formatCode>
                <c:ptCount val="2"/>
                <c:pt idx="0">
                  <c:v>8838</c:v>
                </c:pt>
                <c:pt idx="1">
                  <c:v>161814</c:v>
                </c:pt>
              </c:numCache>
            </c:numRef>
          </c:val>
          <c:extLst>
            <c:ext xmlns:c16="http://schemas.microsoft.com/office/drawing/2014/chart" uri="{C3380CC4-5D6E-409C-BE32-E72D297353CC}">
              <c16:uniqueId val="{00000004-2779-9843-A8BB-4234A408FA1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04E2DC-15FD-5349-A983-1FF6F246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North Carolina Health INsurance Coverage for American Indians and Alaska Natives The Impact of the affordable care act 2012-2016.</vt:lpstr>
    </vt:vector>
  </TitlesOfParts>
  <Company>Hewlett-Packard Company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Health INsurance Coverage for American Indians and Alaska Natives The Impact of the affordable care act 2012-2016.</dc:title>
  <dc:subject/>
  <dc:creator>Microsoft Office User</dc:creator>
  <cp:keywords/>
  <dc:description/>
  <cp:lastModifiedBy>Peggy Fox</cp:lastModifiedBy>
  <cp:revision>3</cp:revision>
  <cp:lastPrinted>2017-03-25T00:31:00Z</cp:lastPrinted>
  <dcterms:created xsi:type="dcterms:W3CDTF">2018-02-26T15:45:00Z</dcterms:created>
  <dcterms:modified xsi:type="dcterms:W3CDTF">2018-04-19T17:54:00Z</dcterms:modified>
</cp:coreProperties>
</file>