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164A77C8" w:rsidR="00363DC6" w:rsidRPr="0037676E" w:rsidRDefault="0062071C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1E1EA0E" wp14:editId="350C469C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107567">
        <w:trPr>
          <w:trHeight w:val="3074"/>
        </w:trPr>
        <w:tc>
          <w:tcPr>
            <w:tcW w:w="5000" w:type="pct"/>
          </w:tcPr>
          <w:p w14:paraId="39550749" w14:textId="3949BFC0" w:rsidR="00363DC6" w:rsidRPr="0037676E" w:rsidRDefault="00275852" w:rsidP="006F0C53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F0C53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Nevada</w:t>
                </w:r>
                <w:r w:rsidR="00931F45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the affordable care act 2012-</w:t>
                </w:r>
                <w:r w:rsidR="00D1623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2016</w:t>
                </w:r>
              </w:sdtContent>
            </w:sdt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88006A" w14:textId="77777777" w:rsidR="006D4FEC" w:rsidRDefault="00807966" w:rsidP="00D16232">
          <w:pPr>
            <w:pStyle w:val="TOCHeading"/>
            <w:rPr>
              <w:noProof/>
            </w:rPr>
          </w:pPr>
          <w:r>
            <w:t>Table of Contents</w:t>
          </w:r>
          <w:r>
            <w:rPr>
              <w:b w:val="0"/>
              <w:bCs w:val="0"/>
              <w:caps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caps/>
              <w:sz w:val="22"/>
              <w:szCs w:val="22"/>
            </w:rPr>
            <w:fldChar w:fldCharType="separate"/>
          </w:r>
        </w:p>
        <w:p w14:paraId="1E8494DD" w14:textId="77777777" w:rsidR="006D4FEC" w:rsidRDefault="0027585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1237" w:history="1">
            <w:r w:rsidR="006D4FEC" w:rsidRPr="00132E26">
              <w:rPr>
                <w:rStyle w:val="Hyperlink"/>
                <w:noProof/>
              </w:rPr>
              <w:t>Abstract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_Toc498661237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3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5F4F9828" w14:textId="77777777" w:rsidR="006D4FEC" w:rsidRDefault="0027585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1238" w:history="1">
            <w:r w:rsidR="006D4FEC" w:rsidRPr="00132E26">
              <w:rPr>
                <w:rStyle w:val="Hyperlink"/>
                <w:noProof/>
              </w:rPr>
              <w:t>Methodology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_Toc498661238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3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0B8D2760" w14:textId="77777777" w:rsidR="006D4FEC" w:rsidRDefault="0027585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1239" w:history="1">
            <w:r w:rsidR="006D4FEC" w:rsidRPr="00132E26">
              <w:rPr>
                <w:rStyle w:val="Hyperlink"/>
                <w:noProof/>
              </w:rPr>
              <w:t>Findings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_Toc498661239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3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412C567B" w14:textId="77777777" w:rsidR="006D4FEC" w:rsidRDefault="00275852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661240" w:history="1">
            <w:r w:rsidR="006D4FEC" w:rsidRPr="00132E26">
              <w:rPr>
                <w:rStyle w:val="Hyperlink"/>
                <w:noProof/>
              </w:rPr>
              <w:t>Summary Tables:  Nevada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_Toc498661240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3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5CFE86E5" w14:textId="77777777" w:rsidR="006D4FEC" w:rsidRDefault="0027585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1241" w:history="1">
            <w:r w:rsidR="006D4FEC" w:rsidRPr="00132E26">
              <w:rPr>
                <w:rStyle w:val="Hyperlink"/>
                <w:noProof/>
              </w:rPr>
              <w:t>Health Insurance Coverage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_Toc498661241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4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2B89F3B5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2" w:history="1">
            <w:r w:rsidR="006D4FEC" w:rsidRPr="00132E26">
              <w:rPr>
                <w:rStyle w:val="Hyperlink"/>
                <w:noProof/>
              </w:rPr>
              <w:t>Health Insurance Coverage of all American Indians and Alaska Natives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_Toc498661242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4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66572B89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3" w:history="1">
            <w:r w:rsidR="006D4FEC" w:rsidRPr="00132E26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_Toc498661243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5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392E1D3B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4" w:history="1">
            <w:r w:rsidR="006D4FEC" w:rsidRPr="00132E26">
              <w:rPr>
                <w:rStyle w:val="Hyperlink"/>
                <w:noProof/>
              </w:rPr>
              <w:t>Health Insurance Coverage for American Indians and Alaska Natives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_Toc498661244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6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392440F1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5" w:history="1">
            <w:r w:rsidR="006D4FEC" w:rsidRPr="00132E26">
              <w:rPr>
                <w:rStyle w:val="Hyperlink"/>
                <w:noProof/>
              </w:rPr>
              <w:t>Without Access to IHS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_Toc498661245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6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3EDC3598" w14:textId="77777777" w:rsidR="006D4FEC" w:rsidRDefault="0027585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1246" w:history="1">
            <w:r w:rsidR="006D4FEC" w:rsidRPr="00132E26">
              <w:rPr>
                <w:rStyle w:val="Hyperlink"/>
                <w:noProof/>
              </w:rPr>
              <w:t>Uninsured American Indians and Alaska Natives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_Toc498661246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7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2100CC1B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7" w:history="1">
            <w:r w:rsidR="006D4FEC" w:rsidRPr="00132E26">
              <w:rPr>
                <w:rStyle w:val="Hyperlink"/>
                <w:noProof/>
              </w:rPr>
              <w:t>Uninsured American Indians and Alaska Natives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_Toc498661247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7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36A2F104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8" w:history="1">
            <w:r w:rsidR="006D4FEC" w:rsidRPr="00132E26">
              <w:rPr>
                <w:rStyle w:val="Hyperlink"/>
                <w:noProof/>
              </w:rPr>
              <w:t>Uninsured American Indians and Alaska Natives with Access to IHS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_Toc498661248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8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2404EBB0" w14:textId="77777777" w:rsidR="006D4FEC" w:rsidRDefault="00275852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661249" w:history="1">
            <w:r w:rsidR="006D4FEC" w:rsidRPr="00132E26">
              <w:rPr>
                <w:rStyle w:val="Hyperlink"/>
                <w:noProof/>
              </w:rPr>
              <w:t>Uninsured American Indians and Alaska Natives without Access to IHS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_Toc498661249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9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6BD2927B" w14:textId="77777777" w:rsidR="006D4FEC" w:rsidRDefault="00275852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661250" w:history="1">
            <w:r w:rsidR="006D4FEC" w:rsidRPr="00132E26">
              <w:rPr>
                <w:rStyle w:val="Hyperlink"/>
                <w:noProof/>
              </w:rPr>
              <w:t>Conclusion</w:t>
            </w:r>
            <w:r w:rsidR="006D4FEC">
              <w:rPr>
                <w:noProof/>
                <w:webHidden/>
              </w:rPr>
              <w:tab/>
            </w:r>
            <w:r w:rsidR="006D4FEC">
              <w:rPr>
                <w:noProof/>
                <w:webHidden/>
              </w:rPr>
              <w:fldChar w:fldCharType="begin"/>
            </w:r>
            <w:r w:rsidR="006D4FEC">
              <w:rPr>
                <w:noProof/>
                <w:webHidden/>
              </w:rPr>
              <w:instrText xml:space="preserve"> PAGEREF _Toc498661250 \h </w:instrText>
            </w:r>
            <w:r w:rsidR="006D4FEC">
              <w:rPr>
                <w:noProof/>
                <w:webHidden/>
              </w:rPr>
            </w:r>
            <w:r w:rsidR="006D4FEC">
              <w:rPr>
                <w:noProof/>
                <w:webHidden/>
              </w:rPr>
              <w:fldChar w:fldCharType="separate"/>
            </w:r>
            <w:r w:rsidR="006D4FEC">
              <w:rPr>
                <w:noProof/>
                <w:webHidden/>
              </w:rPr>
              <w:t>10</w:t>
            </w:r>
            <w:r w:rsidR="006D4FEC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0A39EEFA" w14:textId="77777777" w:rsidR="00C569E0" w:rsidRDefault="00C569E0" w:rsidP="00C569E0">
      <w:pPr>
        <w:jc w:val="center"/>
        <w:rPr>
          <w:rFonts w:ascii="Calibri" w:hAnsi="Calibri" w:cs="Calibri"/>
          <w:b/>
          <w:bCs/>
          <w:i/>
          <w:iCs/>
        </w:rPr>
      </w:pPr>
    </w:p>
    <w:p w14:paraId="6F692EC2" w14:textId="3133AA69" w:rsidR="00C569E0" w:rsidRDefault="00C569E0" w:rsidP="00C569E0">
      <w:pPr>
        <w:jc w:val="center"/>
      </w:pPr>
      <w:bookmarkStart w:id="1" w:name="_GoBack"/>
      <w:bookmarkEnd w:id="1"/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B5B5789" w14:textId="77777777" w:rsidR="00C569E0" w:rsidRDefault="00C569E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2" w:name="_Toc498661237"/>
      <w:r>
        <w:br w:type="page"/>
      </w:r>
    </w:p>
    <w:p w14:paraId="3CB2A145" w14:textId="261D4135" w:rsidR="00F0727E" w:rsidRDefault="00F0727E" w:rsidP="00514F6B">
      <w:pPr>
        <w:pStyle w:val="Heading1"/>
      </w:pPr>
      <w:r>
        <w:lastRenderedPageBreak/>
        <w:t>Abstract</w:t>
      </w:r>
      <w:bookmarkEnd w:id="0"/>
      <w:bookmarkEnd w:id="2"/>
    </w:p>
    <w:p w14:paraId="08F99010" w14:textId="77777777" w:rsidR="00F0727E" w:rsidRDefault="00F0727E"/>
    <w:p w14:paraId="6B5AAD39" w14:textId="018D34D9" w:rsidR="00F0727E" w:rsidRDefault="0069134A">
      <w:r>
        <w:t>This data brief</w:t>
      </w:r>
      <w:r w:rsidR="00F0727E">
        <w:t xml:space="preserve"> examine</w:t>
      </w:r>
      <w:r w:rsidR="008B3B40"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7E1815">
        <w:t>Nevada</w:t>
      </w:r>
      <w:r w:rsidR="00F0727E">
        <w:t xml:space="preserve"> 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 success in increasing the number insured</w:t>
      </w:r>
      <w:r w:rsidR="00406508">
        <w:t>, by 39%</w:t>
      </w:r>
      <w:r w:rsidR="00D9026E">
        <w:t xml:space="preserve">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1C6B17">
        <w:t xml:space="preserve">. </w:t>
      </w:r>
      <w:r w:rsidR="00124D04">
        <w:t>The ove</w:t>
      </w:r>
      <w:r w:rsidR="00C76A64">
        <w:t>rall decline in uninsured was 50</w:t>
      </w:r>
      <w:r w:rsidR="00124D04">
        <w:t>% for all Americ</w:t>
      </w:r>
      <w:r w:rsidR="00C76A64">
        <w:t>an Indians and Alaska Natives with similar declines for those with and without access to IHS (also about 50% decrease in uninsured).</w:t>
      </w:r>
    </w:p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661238"/>
      <w:r>
        <w:t>Methodology</w:t>
      </w:r>
      <w:bookmarkEnd w:id="3"/>
      <w:bookmarkEnd w:id="4"/>
    </w:p>
    <w:p w14:paraId="5CE8C638" w14:textId="77777777" w:rsidR="00F0727E" w:rsidRDefault="00F0727E"/>
    <w:p w14:paraId="57C19AB0" w14:textId="69306435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D16232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65A6B6F2" w14:textId="77777777" w:rsidR="00D40F66" w:rsidRDefault="00D40F66"/>
    <w:p w14:paraId="47C53FB9" w14:textId="77777777" w:rsidR="00D40F66" w:rsidRDefault="00D40F66"/>
    <w:p w14:paraId="4BEAB45F" w14:textId="3D757906" w:rsidR="00D9026E" w:rsidRDefault="00F0727E" w:rsidP="004E3C84">
      <w:pPr>
        <w:pStyle w:val="Heading1"/>
      </w:pPr>
      <w:bookmarkStart w:id="5" w:name="_Toc477079039"/>
      <w:bookmarkStart w:id="6" w:name="_Toc498661239"/>
      <w:r w:rsidRPr="00C05904">
        <w:t>Findings</w:t>
      </w:r>
      <w:bookmarkEnd w:id="5"/>
      <w:bookmarkEnd w:id="6"/>
    </w:p>
    <w:p w14:paraId="47698E71" w14:textId="3C99D042" w:rsidR="001F7661" w:rsidRDefault="001F7661" w:rsidP="001F7661">
      <w:pPr>
        <w:pStyle w:val="Heading3"/>
      </w:pPr>
      <w:bookmarkStart w:id="7" w:name="_Toc498427949"/>
      <w:bookmarkStart w:id="8" w:name="_Toc498661240"/>
      <w:r>
        <w:t>Summary Tables</w:t>
      </w:r>
      <w:bookmarkEnd w:id="7"/>
      <w:r w:rsidR="003221C0">
        <w:t>:  Nevada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1F7661" w:rsidRPr="0098404E" w14:paraId="5563C019" w14:textId="77777777" w:rsidTr="00DD5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378A72D2" w14:textId="77777777" w:rsidR="001F7661" w:rsidRPr="0098404E" w:rsidRDefault="001F7661" w:rsidP="00D067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1F7661" w:rsidRPr="0098404E" w14:paraId="36194B24" w14:textId="77777777" w:rsidTr="00D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6ECD68CE" w14:textId="77777777" w:rsidR="001F7661" w:rsidRPr="0098404E" w:rsidRDefault="001F7661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93A8BFD" w14:textId="77777777" w:rsidR="001F7661" w:rsidRPr="0098404E" w:rsidRDefault="001F7661" w:rsidP="00D067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1F7661" w:rsidRPr="0098404E" w14:paraId="1674A010" w14:textId="77777777" w:rsidTr="00DD5B8B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036482F1" w14:textId="6B2BC811" w:rsidR="001F7661" w:rsidRPr="0098404E" w:rsidRDefault="00D40F66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0F66">
              <w:rPr>
                <w:rFonts w:ascii="Calibri" w:eastAsia="Times New Roman" w:hAnsi="Calibri" w:cs="Times New Roman"/>
                <w:color w:val="000000"/>
              </w:rPr>
              <w:t>51,120</w:t>
            </w:r>
          </w:p>
        </w:tc>
        <w:tc>
          <w:tcPr>
            <w:tcW w:w="2090" w:type="dxa"/>
            <w:noWrap/>
            <w:vAlign w:val="bottom"/>
            <w:hideMark/>
          </w:tcPr>
          <w:p w14:paraId="42000961" w14:textId="75D8217A" w:rsidR="001F7661" w:rsidRPr="00951D4D" w:rsidRDefault="00D40F66" w:rsidP="00D40F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  <w:r w:rsidRPr="00D40F66">
              <w:rPr>
                <w:rFonts w:ascii="Calibri" w:eastAsia="Times New Roman" w:hAnsi="Calibri" w:cs="Times New Roman"/>
                <w:color w:val="000000"/>
              </w:rPr>
              <w:t xml:space="preserve">57,442 </w:t>
            </w:r>
            <w:r w:rsidR="001F7661" w:rsidRPr="00951D4D"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</w:p>
        </w:tc>
      </w:tr>
    </w:tbl>
    <w:p w14:paraId="132D46C7" w14:textId="77777777" w:rsidR="001F7661" w:rsidRPr="00C248D0" w:rsidRDefault="001F7661" w:rsidP="001F7661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1F7661" w:rsidRPr="00D92700" w14:paraId="015A9E4D" w14:textId="77777777" w:rsidTr="00DD5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4B010647" w14:textId="77777777" w:rsidR="001F7661" w:rsidRPr="00D92700" w:rsidRDefault="001F7661" w:rsidP="00D067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>American Indian and Alaska Native Uninsured  2012 and 2016</w:t>
            </w:r>
          </w:p>
        </w:tc>
      </w:tr>
      <w:tr w:rsidR="001F7661" w:rsidRPr="00D92700" w14:paraId="767F6D2C" w14:textId="77777777" w:rsidTr="00D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0C778E8C" w14:textId="77777777" w:rsidR="001F7661" w:rsidRPr="00D92700" w:rsidRDefault="001F7661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61A44888" w14:textId="77777777" w:rsidR="001F7661" w:rsidRPr="00D92700" w:rsidRDefault="001F7661" w:rsidP="00D067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D40F66" w:rsidRPr="00D92700" w14:paraId="2AFCB1C1" w14:textId="77777777" w:rsidTr="00DD5B8B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118C1863" w14:textId="2082522D" w:rsidR="00D40F66" w:rsidRPr="00D92700" w:rsidRDefault="00D40F66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0F66">
              <w:rPr>
                <w:rFonts w:ascii="Calibri" w:eastAsia="Times New Roman" w:hAnsi="Calibri" w:cs="Times New Roman"/>
                <w:color w:val="000000"/>
              </w:rPr>
              <w:t>15,174</w:t>
            </w:r>
          </w:p>
        </w:tc>
        <w:tc>
          <w:tcPr>
            <w:tcW w:w="2055" w:type="dxa"/>
            <w:noWrap/>
            <w:vAlign w:val="bottom"/>
            <w:hideMark/>
          </w:tcPr>
          <w:p w14:paraId="46905AEB" w14:textId="58BCDA69" w:rsidR="00D40F66" w:rsidRPr="00951D4D" w:rsidRDefault="00D40F66" w:rsidP="00D067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0F66">
              <w:rPr>
                <w:rFonts w:ascii="Calibri" w:eastAsia="Times New Roman" w:hAnsi="Calibri" w:cs="Times New Roman"/>
                <w:color w:val="000000"/>
              </w:rPr>
              <w:t xml:space="preserve"> 7,553 </w:t>
            </w:r>
          </w:p>
        </w:tc>
      </w:tr>
    </w:tbl>
    <w:p w14:paraId="3B3BFE6C" w14:textId="77777777" w:rsidR="001F7661" w:rsidRDefault="001F7661" w:rsidP="001F7661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1F7661" w:rsidRPr="0098404E" w14:paraId="12AC3C6A" w14:textId="77777777" w:rsidTr="00DD5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79C4FC0" w14:textId="77777777" w:rsidR="001F7661" w:rsidRPr="0098404E" w:rsidRDefault="001F7661" w:rsidP="00D0677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1F7661" w:rsidRPr="0098404E" w14:paraId="2A49149B" w14:textId="77777777" w:rsidTr="00DD5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749662CE" w14:textId="77777777" w:rsidR="001F7661" w:rsidRPr="0098404E" w:rsidRDefault="001F7661" w:rsidP="00D0677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485970CC" w14:textId="77777777" w:rsidR="001F7661" w:rsidRPr="0098404E" w:rsidRDefault="001F7661" w:rsidP="00D067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1F7661" w:rsidRPr="0098404E" w14:paraId="7182EB79" w14:textId="77777777" w:rsidTr="00DD5B8B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50A8579F" w14:textId="634AE4D0" w:rsidR="001F7661" w:rsidRPr="0098404E" w:rsidRDefault="00D40F66" w:rsidP="00D40F6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2090" w:type="dxa"/>
            <w:noWrap/>
            <w:vAlign w:val="bottom"/>
            <w:hideMark/>
          </w:tcPr>
          <w:p w14:paraId="65365C61" w14:textId="3BF320FC" w:rsidR="001F7661" w:rsidRPr="00951D4D" w:rsidRDefault="00D40F66" w:rsidP="00D067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13</w:t>
            </w:r>
            <w:r w:rsidR="001F7661" w:rsidRPr="00951D4D">
              <w:rPr>
                <w:rFonts w:ascii="Calibri" w:eastAsia="Times New Roman" w:hAnsi="Calibri" w:cs="Times New Roman"/>
                <w:b/>
                <w:color w:val="000000"/>
              </w:rPr>
              <w:t>%</w:t>
            </w:r>
          </w:p>
        </w:tc>
      </w:tr>
    </w:tbl>
    <w:p w14:paraId="469072EC" w14:textId="77777777" w:rsidR="001F7661" w:rsidRDefault="001F7661" w:rsidP="001F7661">
      <w:pPr>
        <w:pStyle w:val="Heading3"/>
      </w:pPr>
    </w:p>
    <w:p w14:paraId="21312CA5" w14:textId="77777777" w:rsidR="00C76A64" w:rsidRDefault="00C76A64" w:rsidP="004E3C84">
      <w:pPr>
        <w:pStyle w:val="Heading1"/>
      </w:pPr>
      <w:bookmarkStart w:id="9" w:name="_Toc498661241"/>
    </w:p>
    <w:p w14:paraId="25A31290" w14:textId="0A04B217" w:rsidR="001477A3" w:rsidRDefault="004E3C84" w:rsidP="004E3C84">
      <w:pPr>
        <w:pStyle w:val="Heading1"/>
      </w:pPr>
      <w:r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661242"/>
      <w:r>
        <w:lastRenderedPageBreak/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79B09F9D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514F6B">
        <w:t>large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7E1815">
        <w:t>Nevada</w:t>
      </w:r>
      <w:r w:rsidR="001C6B17">
        <w:t xml:space="preserve">.  The number of American Indians and Alaska Natives with health insurance rose from </w:t>
      </w:r>
      <w:r w:rsidR="004D6F8E">
        <w:t>35,946</w:t>
      </w:r>
      <w:r w:rsidR="001C6B17">
        <w:t xml:space="preserve"> in 2012 to</w:t>
      </w:r>
      <w:r w:rsidR="00D40F66">
        <w:t xml:space="preserve"> 49,800</w:t>
      </w:r>
      <w:r w:rsidR="001C6B17">
        <w:t xml:space="preserve"> in </w:t>
      </w:r>
      <w:r w:rsidR="00D16232">
        <w:t>2016</w:t>
      </w:r>
      <w:r w:rsidR="001C6B17">
        <w:t xml:space="preserve">.  </w:t>
      </w:r>
      <w:r w:rsidR="00D40F66">
        <w:t>Nearly 14,000 gained insurance</w:t>
      </w:r>
      <w:r w:rsidR="00D9026E">
        <w:t xml:space="preserve"> from 2012 to </w:t>
      </w:r>
      <w:r w:rsidR="00D16232">
        <w:t>2016</w:t>
      </w:r>
      <w:r w:rsidR="00D40F66">
        <w:t xml:space="preserve"> and this represents a 39</w:t>
      </w:r>
      <w:r w:rsidR="001C6B17">
        <w:t xml:space="preserve">% increase in the number insured.  </w:t>
      </w:r>
      <w:r w:rsidR="00D71C7B">
        <w:t>The number of insur</w:t>
      </w:r>
      <w:r w:rsidR="00D40F66">
        <w:t>ed males increased by 29</w:t>
      </w:r>
      <w:r w:rsidR="00D9026E">
        <w:t xml:space="preserve">%, </w:t>
      </w:r>
      <w:r w:rsidR="00931F45">
        <w:t>less</w:t>
      </w:r>
      <w:r w:rsidR="00D9026E">
        <w:t xml:space="preserve"> tha</w:t>
      </w:r>
      <w:r w:rsidR="00D40F66">
        <w:t>n females, who saw an 49</w:t>
      </w:r>
      <w:r w:rsidR="00D9026E">
        <w:t>% increase.</w:t>
      </w:r>
      <w:r w:rsidR="00514F6B">
        <w:t xml:space="preserve">  </w:t>
      </w:r>
      <w:r w:rsidR="00D40F66">
        <w:t xml:space="preserve"> Females are now more likely to be insured (52%) than males.</w:t>
      </w:r>
    </w:p>
    <w:p w14:paraId="3145E150" w14:textId="77777777" w:rsidR="008442C0" w:rsidRDefault="008442C0"/>
    <w:p w14:paraId="71DF4B17" w14:textId="77777777" w:rsidR="00D71C7B" w:rsidRDefault="00D71C7B"/>
    <w:tbl>
      <w:tblPr>
        <w:tblStyle w:val="GridTable6Colorful-Accent5"/>
        <w:tblW w:w="7735" w:type="dxa"/>
        <w:tblInd w:w="72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844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7B67FAEC" w:rsidR="001C6B17" w:rsidRPr="001C6B17" w:rsidRDefault="001C6B17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D16232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</w:p>
        </w:tc>
      </w:tr>
      <w:tr w:rsidR="0025761E" w:rsidRPr="001C6B17" w14:paraId="67CF6982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25761E" w:rsidRPr="001C6B17" w:rsidRDefault="0025761E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315BC94A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7A02221F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48B8AD6A" w:rsidR="0025761E" w:rsidRPr="001C6B17" w:rsidRDefault="0025761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39E3C342" w:rsidR="0025761E" w:rsidRPr="001C6B17" w:rsidRDefault="0025761E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25761E" w:rsidRPr="001C6B17" w14:paraId="7E456BF4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25761E" w:rsidRPr="001C6B17" w:rsidRDefault="0025761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691CF50C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18,653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50999656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24,095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5B98A8A1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5,442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6B15275C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29%</w:t>
            </w:r>
          </w:p>
        </w:tc>
      </w:tr>
      <w:tr w:rsidR="0025761E" w:rsidRPr="001C6B17" w14:paraId="250E28F9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25761E" w:rsidRPr="001C6B17" w:rsidRDefault="0025761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34005F35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17,293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0039C268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25,794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38281CBE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8,501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34640C00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</w:tr>
      <w:tr w:rsidR="0025761E" w:rsidRPr="001C6B17" w14:paraId="1F11B996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25761E" w:rsidRPr="001C6B17" w:rsidRDefault="0025761E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48D95D66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35,946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336CE358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49,889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6FF5AEEC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13,943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44BE3201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</w:tr>
      <w:tr w:rsidR="0025761E" w:rsidRPr="001C6B17" w14:paraId="2213119B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25761E" w:rsidRPr="001C6B17" w:rsidRDefault="0025761E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0E6905F0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49D9D30F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66543159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25761E" w:rsidRPr="001C6B17" w:rsidRDefault="0025761E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761E" w:rsidRPr="001C6B17" w14:paraId="37213359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25761E" w:rsidRPr="001C6B17" w:rsidRDefault="0025761E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67AD7F41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10C08BE1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60D6DAB4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25761E" w:rsidRPr="001C6B17" w:rsidRDefault="0025761E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6DBFC2E8" w14:textId="77777777" w:rsidR="0095766F" w:rsidRDefault="0095766F"/>
    <w:p w14:paraId="70A5295A" w14:textId="3CC6D583" w:rsidR="0095766F" w:rsidRDefault="00B218ED" w:rsidP="008442C0">
      <w:pPr>
        <w:jc w:val="center"/>
      </w:pPr>
      <w:r>
        <w:rPr>
          <w:noProof/>
        </w:rPr>
        <w:drawing>
          <wp:inline distT="0" distB="0" distL="0" distR="0" wp14:anchorId="32F9DED4" wp14:editId="5A6AD1F8">
            <wp:extent cx="4922632" cy="3229834"/>
            <wp:effectExtent l="0" t="0" r="5080" b="215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305144" w14:textId="77777777" w:rsidR="0095766F" w:rsidRDefault="0095766F"/>
    <w:p w14:paraId="1E50A366" w14:textId="62252CEE" w:rsidR="00D71C7B" w:rsidRDefault="00D71C7B"/>
    <w:p w14:paraId="06DC3EF3" w14:textId="1110E9D8" w:rsidR="004023E8" w:rsidRDefault="00266551" w:rsidP="004023E8">
      <w:pPr>
        <w:pStyle w:val="Heading2"/>
      </w:pPr>
      <w:bookmarkStart w:id="11" w:name="_Toc477079040"/>
      <w:bookmarkStart w:id="12" w:name="_Toc498661243"/>
      <w:r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288614F6" w:rsidR="00D9026E" w:rsidRDefault="00D9026E">
      <w:r>
        <w:t xml:space="preserve">The number of insured American Indians and Alaska Natives with access to IHS </w:t>
      </w:r>
      <w:r w:rsidR="004D6F8E">
        <w:t xml:space="preserve">remained </w:t>
      </w:r>
      <w:r w:rsidR="006F0F73">
        <w:t>rose</w:t>
      </w:r>
      <w:r>
        <w:t xml:space="preserve"> from </w:t>
      </w:r>
      <w:r w:rsidR="004D6F8E">
        <w:t>12,000</w:t>
      </w:r>
      <w:r>
        <w:t xml:space="preserve"> in 2012 to </w:t>
      </w:r>
      <w:r w:rsidR="006F0F73">
        <w:t>13,3</w:t>
      </w:r>
      <w:r w:rsidR="004D6F8E">
        <w:t>00</w:t>
      </w:r>
      <w:r w:rsidR="001C5F1D">
        <w:t xml:space="preserve"> in </w:t>
      </w:r>
      <w:r w:rsidR="00D16232">
        <w:t>2016</w:t>
      </w:r>
      <w:r w:rsidR="001C5F1D">
        <w:t xml:space="preserve">.  This represents </w:t>
      </w:r>
      <w:r w:rsidR="006F0F73">
        <w:t>11% increase</w:t>
      </w:r>
      <w:r>
        <w:t xml:space="preserve"> in insured patients at IHS </w:t>
      </w:r>
      <w:r w:rsidR="00487443">
        <w:lastRenderedPageBreak/>
        <w:t>funded health programs.</w:t>
      </w:r>
      <w:r>
        <w:t xml:space="preserve">  Male in</w:t>
      </w:r>
      <w:r w:rsidR="00973D8E">
        <w:t>surance coverage decreased by 5% while females increased by 27</w:t>
      </w:r>
      <w:r w:rsidR="004D6F8E">
        <w:t xml:space="preserve">%.   </w:t>
      </w:r>
      <w:r w:rsidR="001C5F1D">
        <w:t xml:space="preserve">In </w:t>
      </w:r>
      <w:r w:rsidR="00D16232">
        <w:t>2016</w:t>
      </w:r>
      <w:r w:rsidR="001C5F1D">
        <w:t xml:space="preserve"> </w:t>
      </w:r>
      <w:r w:rsidR="00196075">
        <w:t>f</w:t>
      </w:r>
      <w:r>
        <w:t xml:space="preserve">emales </w:t>
      </w:r>
      <w:r w:rsidR="00973D8E">
        <w:t>make up 58</w:t>
      </w:r>
      <w:r>
        <w:t>% of all insured</w:t>
      </w:r>
      <w:r w:rsidR="0069134A">
        <w:t>,</w:t>
      </w:r>
      <w:r>
        <w:t xml:space="preserve"> </w:t>
      </w:r>
      <w:r w:rsidR="00973D8E">
        <w:t>up 8</w:t>
      </w:r>
      <w:r>
        <w:t xml:space="preserve"> percentage point</w:t>
      </w:r>
      <w:r w:rsidR="001C5F1D">
        <w:t>s from 2012</w:t>
      </w:r>
      <w:r w:rsidR="004D6F8E">
        <w:t>,</w:t>
      </w:r>
      <w:r w:rsidR="00973D8E">
        <w:t xml:space="preserve"> with males representing just 42% of all insured at IHS-funded health programs.</w:t>
      </w:r>
    </w:p>
    <w:p w14:paraId="47DCEC8B" w14:textId="77777777" w:rsidR="007F661C" w:rsidRDefault="007F661C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0EFD5C1B" w14:textId="77777777" w:rsidTr="007F6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82DC0BD" w14:textId="2098DD5D" w:rsidR="00D9026E" w:rsidRPr="00D9026E" w:rsidRDefault="00D9026E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2E47D965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156BBD27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61444341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2D4F666" w14:textId="77777777" w:rsidR="00D9026E" w:rsidRPr="00D9026E" w:rsidRDefault="00D9026E" w:rsidP="00D90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026E" w:rsidRPr="00D9026E" w14:paraId="65D5B95B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66AFAA5C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D16232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7F661C" w:rsidRPr="00D9026E" w14:paraId="10AA4DCA" w14:textId="77777777" w:rsidTr="007F661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7F661C" w:rsidRPr="00D9026E" w:rsidRDefault="007F661C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758CA9CE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34B06F06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69A4E865" w:rsidR="007F661C" w:rsidRPr="00D9026E" w:rsidRDefault="007F661C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66A0D9A0" w:rsidR="007F661C" w:rsidRPr="00D9026E" w:rsidRDefault="007F661C" w:rsidP="00D9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F661C" w:rsidRPr="00D9026E" w14:paraId="55717F3B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7F661C" w:rsidRPr="00D9026E" w:rsidRDefault="007F661C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2F1B2716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5,941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75E71595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5,646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DCA8A75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(295)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431D6043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-5%</w:t>
            </w:r>
          </w:p>
        </w:tc>
      </w:tr>
      <w:tr w:rsidR="007F661C" w:rsidRPr="00D9026E" w14:paraId="362E6A7F" w14:textId="77777777" w:rsidTr="007F661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7F661C" w:rsidRPr="00D9026E" w:rsidRDefault="007F661C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5A01CC52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6,061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64F04D75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7,670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14436FFF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1,609 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10CC3535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27%</w:t>
            </w:r>
          </w:p>
        </w:tc>
      </w:tr>
      <w:tr w:rsidR="007F661C" w:rsidRPr="00D9026E" w14:paraId="71F349B8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7F661C" w:rsidRPr="00D9026E" w:rsidRDefault="007F661C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00DE83F4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12,002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7F2D178D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13,316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52A90BEA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1,314 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048294F8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11%</w:t>
            </w:r>
          </w:p>
        </w:tc>
      </w:tr>
      <w:tr w:rsidR="007F661C" w:rsidRPr="00D9026E" w14:paraId="24C51500" w14:textId="77777777" w:rsidTr="007F661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7F661C" w:rsidRPr="00D9026E" w:rsidRDefault="007F661C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40B5B143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5B29B104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5CAE9E4A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-22%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7F661C" w:rsidRPr="00D9026E" w:rsidRDefault="007F661C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661C" w:rsidRPr="00D9026E" w14:paraId="5D32B879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7F661C" w:rsidRPr="00D9026E" w:rsidRDefault="007F661C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15AA614F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43895343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2BB513A6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122%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7F661C" w:rsidRPr="00D9026E" w:rsidRDefault="007F661C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53CA9F70" w14:textId="2D9118B6" w:rsidR="006F0C53" w:rsidRDefault="006F0C53"/>
    <w:p w14:paraId="2C6BF9F3" w14:textId="4F05EF22" w:rsidR="00812BEC" w:rsidRDefault="00812BEC" w:rsidP="007F661C">
      <w:pPr>
        <w:jc w:val="center"/>
      </w:pPr>
    </w:p>
    <w:p w14:paraId="5C134877" w14:textId="399D8D56" w:rsidR="00C05904" w:rsidRDefault="00B218ED" w:rsidP="00B218ED">
      <w:pPr>
        <w:jc w:val="center"/>
      </w:pPr>
      <w:bookmarkStart w:id="13" w:name="_Toc477079041"/>
      <w:r>
        <w:rPr>
          <w:noProof/>
        </w:rPr>
        <w:drawing>
          <wp:inline distT="0" distB="0" distL="0" distR="0" wp14:anchorId="6C43E49F" wp14:editId="1315B7F4">
            <wp:extent cx="4827382" cy="3371028"/>
            <wp:effectExtent l="0" t="0" r="24130" b="762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43091D24-7B8E-4D04-8C33-D9B99C516C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CFED3F" w14:textId="77777777" w:rsidR="00C05904" w:rsidRPr="00C05904" w:rsidRDefault="00C05904" w:rsidP="00C05904"/>
    <w:bookmarkEnd w:id="13"/>
    <w:p w14:paraId="7770B4FA" w14:textId="768A782D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0A745D34" w14:textId="350F7E7B" w:rsidR="00196075" w:rsidRDefault="00196075" w:rsidP="00D71C7B">
      <w:pPr>
        <w:pStyle w:val="Heading2"/>
      </w:pPr>
      <w:bookmarkStart w:id="14" w:name="_Toc498661244"/>
      <w:r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  <w:bookmarkStart w:id="15" w:name="_Toc498661245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016B7461" w14:textId="1DAE876B" w:rsidR="007F661C" w:rsidRDefault="00196075" w:rsidP="000E4EC4">
      <w:r>
        <w:t>The</w:t>
      </w:r>
      <w:r w:rsidR="001C5F1D">
        <w:t xml:space="preserve"> ACS estimates that there were </w:t>
      </w:r>
      <w:r w:rsidR="004D6F8E">
        <w:t xml:space="preserve">23,900 </w:t>
      </w:r>
      <w:r w:rsidRPr="00C76A64">
        <w:rPr>
          <w:i/>
        </w:rPr>
        <w:t>insured</w:t>
      </w:r>
      <w:r>
        <w:t xml:space="preserve"> American Indians and Alaska Natives without access to IHS-funded health programs in 2012.  By </w:t>
      </w:r>
      <w:r w:rsidR="00D16232">
        <w:t>2016</w:t>
      </w:r>
      <w:r>
        <w:t xml:space="preserve"> this increased to </w:t>
      </w:r>
      <w:r w:rsidR="000E1FB8">
        <w:t>36,500 an increase of 53</w:t>
      </w:r>
      <w:r w:rsidR="004D6F8E">
        <w:t>%</w:t>
      </w:r>
      <w:r w:rsidR="00C76A64">
        <w:t>, one of the largest increases of any state</w:t>
      </w:r>
      <w:r w:rsidR="000E1FB8">
        <w:t>.  Males represented 45</w:t>
      </w:r>
      <w:r>
        <w:t xml:space="preserve">% of the total increase of </w:t>
      </w:r>
      <w:r w:rsidR="000E1FB8">
        <w:lastRenderedPageBreak/>
        <w:t>12,6</w:t>
      </w:r>
      <w:r w:rsidR="001C5F1D">
        <w:t>00</w:t>
      </w:r>
      <w:r>
        <w:t xml:space="preserve"> newly insured</w:t>
      </w:r>
      <w:r w:rsidR="000E1FB8">
        <w:t>, females 55</w:t>
      </w:r>
      <w:r w:rsidR="00397E86">
        <w:t>%</w:t>
      </w:r>
      <w:r>
        <w:t xml:space="preserve">.  Females, </w:t>
      </w:r>
      <w:r w:rsidR="00397E86">
        <w:t>likewise</w:t>
      </w:r>
      <w:r w:rsidR="001A08E7">
        <w:t>, represent 50</w:t>
      </w:r>
      <w:r>
        <w:t>% of all insured</w:t>
      </w:r>
      <w:r w:rsidR="004D6F8E">
        <w:t xml:space="preserve"> up from 47% in 2012</w:t>
      </w:r>
      <w:r>
        <w:t>.</w:t>
      </w:r>
      <w:r w:rsidR="001C5F1D">
        <w:t xml:space="preserve"> In </w:t>
      </w:r>
      <w:r w:rsidR="007E1815">
        <w:t>Nevada</w:t>
      </w:r>
      <w:r w:rsidR="001C5F1D">
        <w:t xml:space="preserve">, there is a stark contrast between </w:t>
      </w:r>
      <w:r w:rsidR="004D6F8E">
        <w:t>the great success for Urban Indians</w:t>
      </w:r>
      <w:r w:rsidR="001D4B48">
        <w:t xml:space="preserve"> in the state</w:t>
      </w:r>
      <w:r w:rsidR="001A08E7">
        <w:t xml:space="preserve">, </w:t>
      </w:r>
      <w:r w:rsidR="004D6F8E">
        <w:t xml:space="preserve">and the patients of IHS programs.  </w:t>
      </w:r>
      <w:r w:rsidR="00812926">
        <w:t>It is likely that</w:t>
      </w:r>
      <w:r w:rsidR="004D6F8E">
        <w:t xml:space="preserve"> more outreach and education is in order for Indian health programs in Nevada.</w:t>
      </w:r>
    </w:p>
    <w:tbl>
      <w:tblPr>
        <w:tblStyle w:val="GridTable2-Accent1"/>
        <w:tblW w:w="7220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7F6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13766B71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D16232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7F661C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7F661C" w:rsidRPr="00196075" w14:paraId="30B5F623" w14:textId="77777777" w:rsidTr="007F661C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7F661C" w:rsidRPr="00196075" w:rsidRDefault="007F661C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48230069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2AF76FB3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11766895" w:rsidR="007F661C" w:rsidRPr="00196075" w:rsidRDefault="007F661C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65701EE8" w:rsidR="007F661C" w:rsidRPr="00196075" w:rsidRDefault="007F661C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7F661C" w:rsidRPr="00196075" w14:paraId="636A6ACB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7F661C" w:rsidRPr="00196075" w:rsidRDefault="007F661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5BFF13EA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12,712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50DACC4C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18,449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460F8F0D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5,737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50DCD143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</w:tr>
      <w:tr w:rsidR="007F661C" w:rsidRPr="00196075" w14:paraId="30D7C225" w14:textId="77777777" w:rsidTr="007F661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7F661C" w:rsidRPr="00196075" w:rsidRDefault="007F661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4A206C6F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11,232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0F4D534F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18,124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1ECD1924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6,892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66293F8F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61%</w:t>
            </w:r>
          </w:p>
        </w:tc>
      </w:tr>
      <w:tr w:rsidR="007F661C" w:rsidRPr="00196075" w14:paraId="23E88848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7F661C" w:rsidRPr="00196075" w:rsidRDefault="007F661C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3D1BDEDC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23,944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7596DCCA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36,573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3A1B45BA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12,629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416D07AB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</w:tr>
      <w:tr w:rsidR="007F661C" w:rsidRPr="00196075" w14:paraId="6827FA9E" w14:textId="77777777" w:rsidTr="007F661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7F661C" w:rsidRPr="00196075" w:rsidRDefault="007F661C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452BF46D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177AEB52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2E38BD2D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7F661C" w:rsidRPr="00196075" w:rsidRDefault="007F661C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661C" w:rsidRPr="00196075" w14:paraId="598B9497" w14:textId="77777777" w:rsidTr="007F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7F661C" w:rsidRPr="00196075" w:rsidRDefault="007F661C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091FD3E6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13C61284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7BDF91C1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7F661C" w:rsidRPr="00196075" w:rsidRDefault="007F661C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3D7E9868" w14:textId="7D2DFA38" w:rsidR="00B37066" w:rsidRDefault="00B37066" w:rsidP="000E4EC4"/>
    <w:p w14:paraId="279BEBF9" w14:textId="39315191" w:rsidR="00487443" w:rsidRDefault="00BB557C" w:rsidP="00C76A64">
      <w:pPr>
        <w:jc w:val="center"/>
      </w:pPr>
      <w:r>
        <w:rPr>
          <w:noProof/>
        </w:rPr>
        <w:drawing>
          <wp:inline distT="0" distB="0" distL="0" distR="0" wp14:anchorId="57E6F0D9" wp14:editId="178D046D">
            <wp:extent cx="5107584" cy="3527255"/>
            <wp:effectExtent l="0" t="0" r="23495" b="381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ED2EAAFD-B0FA-4DA3-B431-4BB2DE6E2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71C7B">
        <w:br w:type="page"/>
      </w:r>
    </w:p>
    <w:p w14:paraId="406EB522" w14:textId="60532E06" w:rsidR="00EA7190" w:rsidRDefault="00CC01B9" w:rsidP="0022247A">
      <w:pPr>
        <w:pStyle w:val="Heading1"/>
      </w:pPr>
      <w:bookmarkStart w:id="16" w:name="_Toc498661246"/>
      <w:r>
        <w:lastRenderedPageBreak/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7" w:name="_Toc498661247"/>
      <w:r>
        <w:t>Uninsured American Indians and Alaska Natives</w:t>
      </w:r>
      <w:bookmarkEnd w:id="17"/>
      <w:r>
        <w:t xml:space="preserve"> </w:t>
      </w:r>
    </w:p>
    <w:p w14:paraId="5AD7C893" w14:textId="77777777" w:rsidR="00D70243" w:rsidRPr="00D70243" w:rsidRDefault="00D70243" w:rsidP="00D70243"/>
    <w:tbl>
      <w:tblPr>
        <w:tblStyle w:val="GridTable2-Accent1"/>
        <w:tblW w:w="729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70"/>
      </w:tblGrid>
      <w:tr w:rsidR="0022247A" w:rsidRPr="00196075" w14:paraId="194C7CEF" w14:textId="77777777" w:rsidTr="00D70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9E840E8" w14:textId="77777777" w:rsidR="0022247A" w:rsidRPr="00196075" w:rsidRDefault="0022247A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6E0EE264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4C0FF590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B4C6A0F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14:paraId="5D8D85A2" w14:textId="77777777" w:rsidR="0022247A" w:rsidRPr="00196075" w:rsidRDefault="0022247A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7A" w:rsidRPr="00196075" w14:paraId="081A8973" w14:textId="77777777" w:rsidTr="009C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gridSpan w:val="5"/>
            <w:hideMark/>
          </w:tcPr>
          <w:p w14:paraId="26619193" w14:textId="67065166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18" w:name="OLE_LINK1"/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D16232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bookmarkEnd w:id="18"/>
          </w:p>
        </w:tc>
      </w:tr>
      <w:tr w:rsidR="00D70243" w:rsidRPr="00196075" w14:paraId="164F92B2" w14:textId="77777777" w:rsidTr="00D7024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D70243" w:rsidRPr="00196075" w:rsidRDefault="00D70243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335E3AC9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024B5AEE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BCA6991" w14:textId="3FECA7B0" w:rsidR="00D70243" w:rsidRPr="00196075" w:rsidRDefault="00D70243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370" w:type="dxa"/>
            <w:noWrap/>
            <w:vAlign w:val="bottom"/>
            <w:hideMark/>
          </w:tcPr>
          <w:p w14:paraId="1F40DC49" w14:textId="716B17EB" w:rsidR="00D70243" w:rsidRPr="00196075" w:rsidRDefault="00D70243" w:rsidP="009C3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</w:t>
            </w:r>
            <w:r w:rsidR="009C3F63">
              <w:rPr>
                <w:rFonts w:ascii="Calibri" w:eastAsia="Times New Roman" w:hAnsi="Calibri"/>
                <w:color w:val="000000"/>
              </w:rPr>
              <w:t xml:space="preserve"> Decrease 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</w:tr>
      <w:tr w:rsidR="00D70243" w:rsidRPr="00196075" w14:paraId="50FD4DB5" w14:textId="77777777" w:rsidTr="00D7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D70243" w:rsidRPr="00196075" w:rsidRDefault="00D70243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1E92C9B8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7,745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4CB47894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3,875 </w:t>
            </w:r>
          </w:p>
        </w:tc>
        <w:tc>
          <w:tcPr>
            <w:tcW w:w="1760" w:type="dxa"/>
            <w:noWrap/>
            <w:vAlign w:val="bottom"/>
            <w:hideMark/>
          </w:tcPr>
          <w:p w14:paraId="3036C02B" w14:textId="274BE7B7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(3,870)</w:t>
            </w:r>
          </w:p>
        </w:tc>
        <w:tc>
          <w:tcPr>
            <w:tcW w:w="1370" w:type="dxa"/>
            <w:noWrap/>
            <w:vAlign w:val="bottom"/>
            <w:hideMark/>
          </w:tcPr>
          <w:p w14:paraId="3F76F0B6" w14:textId="2D22CC6A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-50%</w:t>
            </w:r>
          </w:p>
        </w:tc>
      </w:tr>
      <w:tr w:rsidR="00D70243" w:rsidRPr="00196075" w14:paraId="1BEE3652" w14:textId="77777777" w:rsidTr="00D7024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D70243" w:rsidRPr="00196075" w:rsidRDefault="00D70243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0C8629D6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7,429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19122DEE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3,678 </w:t>
            </w:r>
          </w:p>
        </w:tc>
        <w:tc>
          <w:tcPr>
            <w:tcW w:w="1760" w:type="dxa"/>
            <w:noWrap/>
            <w:vAlign w:val="bottom"/>
            <w:hideMark/>
          </w:tcPr>
          <w:p w14:paraId="5494EBCC" w14:textId="5A8FBE82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(3,751)</w:t>
            </w:r>
          </w:p>
        </w:tc>
        <w:tc>
          <w:tcPr>
            <w:tcW w:w="1370" w:type="dxa"/>
            <w:noWrap/>
            <w:vAlign w:val="bottom"/>
            <w:hideMark/>
          </w:tcPr>
          <w:p w14:paraId="7026CF5E" w14:textId="41460D8D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-50%</w:t>
            </w:r>
          </w:p>
        </w:tc>
      </w:tr>
      <w:tr w:rsidR="00D70243" w:rsidRPr="00196075" w14:paraId="7F42EDB5" w14:textId="77777777" w:rsidTr="00D7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D70243" w:rsidRPr="00196075" w:rsidRDefault="00D70243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2C371C01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15,174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2465FF1B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7,553 </w:t>
            </w:r>
          </w:p>
        </w:tc>
        <w:tc>
          <w:tcPr>
            <w:tcW w:w="1760" w:type="dxa"/>
            <w:noWrap/>
            <w:vAlign w:val="bottom"/>
            <w:hideMark/>
          </w:tcPr>
          <w:p w14:paraId="055807A8" w14:textId="0EDF5C32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(7,621)</w:t>
            </w:r>
          </w:p>
        </w:tc>
        <w:tc>
          <w:tcPr>
            <w:tcW w:w="1370" w:type="dxa"/>
            <w:noWrap/>
            <w:vAlign w:val="bottom"/>
            <w:hideMark/>
          </w:tcPr>
          <w:p w14:paraId="1D2A6A76" w14:textId="2900EEC5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-50%</w:t>
            </w:r>
          </w:p>
        </w:tc>
      </w:tr>
      <w:tr w:rsidR="00D70243" w:rsidRPr="00196075" w14:paraId="545D7F84" w14:textId="77777777" w:rsidTr="00D7024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D70243" w:rsidRPr="00196075" w:rsidRDefault="00D70243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33B32EFE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3DF14A35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760" w:type="dxa"/>
            <w:noWrap/>
            <w:vAlign w:val="bottom"/>
            <w:hideMark/>
          </w:tcPr>
          <w:p w14:paraId="119FB58F" w14:textId="03C9C3E9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  <w:tc>
          <w:tcPr>
            <w:tcW w:w="1370" w:type="dxa"/>
            <w:noWrap/>
            <w:vAlign w:val="bottom"/>
            <w:hideMark/>
          </w:tcPr>
          <w:p w14:paraId="3704F5FB" w14:textId="77777777" w:rsidR="00D70243" w:rsidRPr="00196075" w:rsidRDefault="00D70243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0243" w:rsidRPr="00196075" w14:paraId="11B1BBBF" w14:textId="77777777" w:rsidTr="00D7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D70243" w:rsidRPr="00196075" w:rsidRDefault="00D70243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7A9FDBFF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46C728D2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760" w:type="dxa"/>
            <w:noWrap/>
            <w:vAlign w:val="bottom"/>
            <w:hideMark/>
          </w:tcPr>
          <w:p w14:paraId="4681D67F" w14:textId="7FEDA4CA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49%</w:t>
            </w:r>
          </w:p>
        </w:tc>
        <w:tc>
          <w:tcPr>
            <w:tcW w:w="1370" w:type="dxa"/>
            <w:noWrap/>
            <w:vAlign w:val="bottom"/>
            <w:hideMark/>
          </w:tcPr>
          <w:p w14:paraId="7E0E9D33" w14:textId="77777777" w:rsidR="00D70243" w:rsidRPr="00196075" w:rsidRDefault="00D70243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9E60383" w14:textId="77777777" w:rsidR="007E47C2" w:rsidRDefault="007E47C2"/>
    <w:p w14:paraId="62119BD7" w14:textId="03C7A81B" w:rsidR="008367A5" w:rsidRDefault="008367A5"/>
    <w:p w14:paraId="7F634DAC" w14:textId="19E9E994" w:rsidR="007E47C2" w:rsidRDefault="0035196D" w:rsidP="00D70243">
      <w:pPr>
        <w:jc w:val="center"/>
      </w:pPr>
      <w:r>
        <w:rPr>
          <w:noProof/>
        </w:rPr>
        <w:drawing>
          <wp:inline distT="0" distB="0" distL="0" distR="0" wp14:anchorId="3DB28DA9" wp14:editId="151231E2">
            <wp:extent cx="4150547" cy="3001234"/>
            <wp:effectExtent l="0" t="0" r="15240" b="2159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5096B9F-6055-43A1-85CD-8675ABB647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F18963" w14:textId="026EA614" w:rsidR="00812BEC" w:rsidRDefault="00812BEC"/>
    <w:p w14:paraId="2DBB78E7" w14:textId="5EB3A71E" w:rsidR="0022247A" w:rsidRDefault="007E1815">
      <w:r>
        <w:t>Nevada</w:t>
      </w:r>
      <w:r w:rsidR="00B0299D">
        <w:t xml:space="preserve"> had </w:t>
      </w:r>
      <w:r w:rsidR="00812926">
        <w:t>15,100</w:t>
      </w:r>
      <w:r w:rsidR="00B0299D">
        <w:t xml:space="preserve"> </w:t>
      </w:r>
      <w:r w:rsidR="009C3F63">
        <w:t xml:space="preserve">uninsured </w:t>
      </w:r>
      <w:r w:rsidR="00487443">
        <w:t xml:space="preserve">American Indians and Alaska Natives in 2012.  By </w:t>
      </w:r>
      <w:r w:rsidR="00D16232">
        <w:t>2016</w:t>
      </w:r>
      <w:r w:rsidR="00487443">
        <w:t xml:space="preserve"> this number had dropped </w:t>
      </w:r>
      <w:r w:rsidR="006E257F">
        <w:t xml:space="preserve">to 7,500 </w:t>
      </w:r>
      <w:r w:rsidR="00812926">
        <w:t>uninsured, a 5</w:t>
      </w:r>
      <w:r w:rsidR="009C3F63">
        <w:t>0</w:t>
      </w:r>
      <w:r w:rsidR="00487443">
        <w:t xml:space="preserve">% decrease in the number </w:t>
      </w:r>
      <w:r w:rsidR="009C3F63">
        <w:t>uninsured.   Males represented 5</w:t>
      </w:r>
      <w:r w:rsidR="00812926">
        <w:t>1</w:t>
      </w:r>
      <w:r w:rsidR="00487443">
        <w:t xml:space="preserve">% of all uninsured American Indians and Alaska Natives or </w:t>
      </w:r>
      <w:r w:rsidR="00812926">
        <w:t>3,900</w:t>
      </w:r>
      <w:r w:rsidR="00487443">
        <w:t xml:space="preserve"> compared to </w:t>
      </w:r>
      <w:r w:rsidR="009C3F63">
        <w:t>3,6</w:t>
      </w:r>
      <w:r w:rsidR="00812926">
        <w:t xml:space="preserve">00 females.  </w:t>
      </w:r>
      <w:r w:rsidR="009C3F63">
        <w:t xml:space="preserve">Male and female are </w:t>
      </w:r>
      <w:r w:rsidR="00C76A64">
        <w:t xml:space="preserve">nearly </w:t>
      </w:r>
      <w:r w:rsidR="009C3F63">
        <w:t>equally likely to be insured in Nevada and both experienced equal benefits from the Affordable Care Act</w:t>
      </w:r>
      <w:r w:rsidR="00C76A64">
        <w:t xml:space="preserve"> and Medicaid expansion.</w:t>
      </w:r>
    </w:p>
    <w:p w14:paraId="655E1920" w14:textId="77777777" w:rsidR="00812BEC" w:rsidRDefault="00812BEC"/>
    <w:p w14:paraId="1014FF18" w14:textId="58947480" w:rsidR="008367A5" w:rsidRDefault="008367A5">
      <w:r>
        <w:br w:type="page"/>
      </w:r>
    </w:p>
    <w:p w14:paraId="66C74B69" w14:textId="5FE207E5" w:rsidR="001477A3" w:rsidRDefault="00AC6DE7" w:rsidP="00AC6DE7">
      <w:pPr>
        <w:pStyle w:val="Heading2"/>
      </w:pPr>
      <w:bookmarkStart w:id="19" w:name="_Toc498661248"/>
      <w:r>
        <w:lastRenderedPageBreak/>
        <w:t>Uninsured American Indians and Alaska Natives with Access to IHS</w:t>
      </w:r>
      <w:bookmarkEnd w:id="19"/>
      <w:r>
        <w:t xml:space="preserve"> </w:t>
      </w:r>
    </w:p>
    <w:p w14:paraId="7A21BFE3" w14:textId="77777777" w:rsidR="008442C0" w:rsidRPr="008442C0" w:rsidRDefault="008442C0" w:rsidP="008442C0"/>
    <w:tbl>
      <w:tblPr>
        <w:tblStyle w:val="GridTable2-Accent5"/>
        <w:tblW w:w="7380" w:type="dxa"/>
        <w:tblInd w:w="84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460"/>
      </w:tblGrid>
      <w:tr w:rsidR="00487443" w:rsidRPr="00487443" w14:paraId="25B10059" w14:textId="77777777" w:rsidTr="00844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3A4276DA" w14:textId="77777777" w:rsid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71EFE44" w14:textId="61504842" w:rsidR="00487443" w:rsidRPr="00487443" w:rsidRDefault="00487443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0D3DD0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noWrap/>
            <w:hideMark/>
          </w:tcPr>
          <w:p w14:paraId="06091681" w14:textId="77777777" w:rsidR="00487443" w:rsidRPr="00487443" w:rsidRDefault="00487443" w:rsidP="00487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443" w:rsidRPr="00487443" w14:paraId="1768AAEF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5"/>
            <w:hideMark/>
          </w:tcPr>
          <w:p w14:paraId="33AC0815" w14:textId="59822565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20" w:name="OLE_LINK2"/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D16232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  <w:bookmarkEnd w:id="20"/>
          </w:p>
        </w:tc>
      </w:tr>
      <w:tr w:rsidR="00D16232" w:rsidRPr="00487443" w14:paraId="1FF05951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D16232" w:rsidRPr="00487443" w:rsidRDefault="00D16232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2B842F35" w14:textId="6129F461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545ED536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3C864989" w:rsidR="00D16232" w:rsidRPr="00487443" w:rsidRDefault="00D16232" w:rsidP="0048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0A2FC9A9" w:rsidR="00D16232" w:rsidRPr="00487443" w:rsidRDefault="00D16232" w:rsidP="00AC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D16232" w:rsidRPr="00487443" w14:paraId="36247AD7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D16232" w:rsidRPr="00487443" w:rsidRDefault="00D16232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0FDFA908" w14:textId="59340E0C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2,947 </w:t>
            </w:r>
          </w:p>
        </w:tc>
        <w:tc>
          <w:tcPr>
            <w:tcW w:w="1313" w:type="dxa"/>
            <w:noWrap/>
            <w:vAlign w:val="bottom"/>
            <w:hideMark/>
          </w:tcPr>
          <w:p w14:paraId="1264598C" w14:textId="07A4322B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1,836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4D6F99BD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(1,111)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6EA10C9E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-38%</w:t>
            </w:r>
          </w:p>
        </w:tc>
      </w:tr>
      <w:tr w:rsidR="00D16232" w:rsidRPr="00487443" w14:paraId="47D54961" w14:textId="77777777" w:rsidTr="008442C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D16232" w:rsidRPr="00487443" w:rsidRDefault="00D16232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1DAD1C0D" w14:textId="1B121D22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3,524 </w:t>
            </w:r>
          </w:p>
        </w:tc>
        <w:tc>
          <w:tcPr>
            <w:tcW w:w="1313" w:type="dxa"/>
            <w:noWrap/>
            <w:vAlign w:val="bottom"/>
            <w:hideMark/>
          </w:tcPr>
          <w:p w14:paraId="1519E203" w14:textId="58C5F66B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1,413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24CADA6F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(2,111)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1F20CD2F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-60%</w:t>
            </w:r>
          </w:p>
        </w:tc>
      </w:tr>
      <w:tr w:rsidR="00D16232" w:rsidRPr="00487443" w14:paraId="6822D364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D16232" w:rsidRPr="00487443" w:rsidRDefault="00D16232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5A94277A" w14:textId="7F2DD941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6,471 </w:t>
            </w:r>
          </w:p>
        </w:tc>
        <w:tc>
          <w:tcPr>
            <w:tcW w:w="1313" w:type="dxa"/>
            <w:noWrap/>
            <w:vAlign w:val="bottom"/>
            <w:hideMark/>
          </w:tcPr>
          <w:p w14:paraId="00BB5FD2" w14:textId="6F3AFBE1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3,249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0BC14D9D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(3,222)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3DEDFE75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-50%</w:t>
            </w:r>
          </w:p>
        </w:tc>
      </w:tr>
      <w:tr w:rsidR="00D16232" w:rsidRPr="00487443" w14:paraId="3E616904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D16232" w:rsidRPr="00487443" w:rsidRDefault="00D16232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7CFB81D0" w14:textId="4D73F0C1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13" w:type="dxa"/>
            <w:noWrap/>
            <w:vAlign w:val="bottom"/>
            <w:hideMark/>
          </w:tcPr>
          <w:p w14:paraId="57B013C7" w14:textId="243DEA0A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4E7D1E90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77777777" w:rsidR="00D16232" w:rsidRPr="00487443" w:rsidRDefault="00D16232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232" w:rsidRPr="00487443" w14:paraId="63A331DC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D16232" w:rsidRPr="00487443" w:rsidRDefault="00D16232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2AF61C72" w14:textId="756AA0E7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5713ACB6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29730DA6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66%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D16232" w:rsidRPr="00487443" w:rsidRDefault="00D16232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672E8BF5" w14:textId="153DE76E" w:rsidR="007E47C2" w:rsidRDefault="0035196D" w:rsidP="008442C0">
      <w:pPr>
        <w:jc w:val="center"/>
      </w:pPr>
      <w:r>
        <w:rPr>
          <w:noProof/>
        </w:rPr>
        <w:drawing>
          <wp:inline distT="0" distB="0" distL="0" distR="0" wp14:anchorId="02E41D5D" wp14:editId="55B57188">
            <wp:extent cx="4504435" cy="319621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1833" cy="32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FDCE" w14:textId="4241449D" w:rsidR="0071161F" w:rsidRDefault="0071161F"/>
    <w:p w14:paraId="37580DA0" w14:textId="77777777" w:rsidR="007E47C2" w:rsidRDefault="007E47C2"/>
    <w:p w14:paraId="44950FCD" w14:textId="77777777" w:rsidR="00812BEC" w:rsidRDefault="00812BEC"/>
    <w:p w14:paraId="6C862388" w14:textId="43651C7B" w:rsidR="001477A3" w:rsidRDefault="00AC6DE7" w:rsidP="00514F6B">
      <w:r>
        <w:t xml:space="preserve">The number of uninsured patients with access to IHS-funded health programs declined by </w:t>
      </w:r>
      <w:r w:rsidR="00EC1C2E">
        <w:t>3,2</w:t>
      </w:r>
      <w:r w:rsidR="00BF1D1E">
        <w:t>00</w:t>
      </w:r>
      <w:r w:rsidR="00B0299D">
        <w:t xml:space="preserve"> or </w:t>
      </w:r>
      <w:r w:rsidR="00EC1C2E">
        <w:t>50</w:t>
      </w:r>
      <w:r>
        <w:t>% from 2</w:t>
      </w:r>
      <w:r w:rsidR="00BF1D1E">
        <w:t xml:space="preserve">012 to </w:t>
      </w:r>
      <w:r w:rsidR="00D16232">
        <w:t>2016</w:t>
      </w:r>
      <w:r w:rsidR="00EC1C2E">
        <w:t>.  Females made up 6</w:t>
      </w:r>
      <w:r w:rsidR="00BF1D1E">
        <w:t>6</w:t>
      </w:r>
      <w:r>
        <w:t>% of the total decline as the number of f</w:t>
      </w:r>
      <w:r w:rsidR="00812BEC">
        <w:t xml:space="preserve">emales uninsured dropped by </w:t>
      </w:r>
      <w:r w:rsidR="00EC1C2E">
        <w:t>2,1</w:t>
      </w:r>
      <w:r w:rsidR="00BF1D1E">
        <w:t>00</w:t>
      </w:r>
      <w:r>
        <w:t xml:space="preserve"> from </w:t>
      </w:r>
      <w:r w:rsidR="00EC1C2E">
        <w:t>3,5</w:t>
      </w:r>
      <w:r w:rsidR="00BF1D1E">
        <w:t>00</w:t>
      </w:r>
      <w:r w:rsidR="00EC1C2E">
        <w:t xml:space="preserve"> in 2012 to just 1,40</w:t>
      </w:r>
      <w:r w:rsidR="00BF1D1E">
        <w:t xml:space="preserve">0 in </w:t>
      </w:r>
      <w:r w:rsidR="00D16232">
        <w:t>2016</w:t>
      </w:r>
      <w:r w:rsidR="00EC1C2E">
        <w:t xml:space="preserve"> a reduction of 60</w:t>
      </w:r>
      <w:r>
        <w:t xml:space="preserve">%.  Male </w:t>
      </w:r>
      <w:r w:rsidR="009815A0">
        <w:t>uninsured also declined, by</w:t>
      </w:r>
      <w:r w:rsidR="00636B8A">
        <w:t xml:space="preserve"> </w:t>
      </w:r>
      <w:r w:rsidR="00EC1C2E">
        <w:t>1,100, a 38</w:t>
      </w:r>
      <w:r>
        <w:t xml:space="preserve">% decline from </w:t>
      </w:r>
      <w:r w:rsidR="00BF1D1E">
        <w:t xml:space="preserve">2012.  In </w:t>
      </w:r>
      <w:r w:rsidR="00D16232">
        <w:t>2016</w:t>
      </w:r>
      <w:r w:rsidR="00EC1C2E">
        <w:t xml:space="preserve">, males made up </w:t>
      </w:r>
      <w:r w:rsidR="00B4320C">
        <w:t>57</w:t>
      </w:r>
      <w:r>
        <w:t>% of all uninsured at IHS-funded programs</w:t>
      </w:r>
      <w:r w:rsidR="00812BEC">
        <w:t xml:space="preserve">, </w:t>
      </w:r>
      <w:r w:rsidR="00B4320C">
        <w:t>compared to just 46</w:t>
      </w:r>
      <w:r w:rsidR="00BF1D1E">
        <w:t>%</w:t>
      </w:r>
      <w:r>
        <w:t xml:space="preserve"> 2012.</w:t>
      </w:r>
      <w:r w:rsidR="00BF1D1E">
        <w:t xml:space="preserve">  While both sexes decrease</w:t>
      </w:r>
      <w:r w:rsidR="00636B8A">
        <w:t>d</w:t>
      </w:r>
      <w:r w:rsidR="00BF1D1E">
        <w:t xml:space="preserve"> the number of uninsured substa</w:t>
      </w:r>
      <w:r w:rsidR="00B4320C">
        <w:t>ntially, men less so than women at IHS-funded health programs.</w:t>
      </w:r>
    </w:p>
    <w:p w14:paraId="32930AA6" w14:textId="77777777" w:rsidR="0071161F" w:rsidRDefault="0071161F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0EB3A9E6" w14:textId="77777777" w:rsidR="00D16232" w:rsidRDefault="00D16232" w:rsidP="0025695B">
      <w:pPr>
        <w:pStyle w:val="Heading2"/>
      </w:pPr>
    </w:p>
    <w:p w14:paraId="1755D1E7" w14:textId="0BFB8A78" w:rsidR="00AC6DE7" w:rsidRDefault="004E3C84" w:rsidP="0025695B">
      <w:pPr>
        <w:pStyle w:val="Heading2"/>
      </w:pPr>
      <w:bookmarkStart w:id="21" w:name="_Toc498661249"/>
      <w:r>
        <w:t>Uninsured American Indians and Alaska Natives without Access to IHS</w:t>
      </w:r>
      <w:bookmarkEnd w:id="21"/>
      <w:r>
        <w:t xml:space="preserve"> </w:t>
      </w:r>
    </w:p>
    <w:p w14:paraId="7468DC78" w14:textId="77777777" w:rsidR="008442C0" w:rsidRPr="008442C0" w:rsidRDefault="008442C0" w:rsidP="008442C0"/>
    <w:tbl>
      <w:tblPr>
        <w:tblStyle w:val="GridTable2-Accent5"/>
        <w:tblW w:w="7470" w:type="dxa"/>
        <w:tblInd w:w="60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62B6474B" w14:textId="77777777" w:rsidTr="00844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dxa"/>
            <w:gridSpan w:val="3"/>
            <w:noWrap/>
            <w:hideMark/>
          </w:tcPr>
          <w:p w14:paraId="167FB133" w14:textId="3D0E8D5F" w:rsidR="00A749E3" w:rsidRPr="00A749E3" w:rsidRDefault="00A749E3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noWrap/>
            <w:hideMark/>
          </w:tcPr>
          <w:p w14:paraId="3BBDBB2F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noWrap/>
            <w:hideMark/>
          </w:tcPr>
          <w:p w14:paraId="78C2C2C0" w14:textId="77777777" w:rsidR="00A749E3" w:rsidRPr="00A749E3" w:rsidRDefault="00A749E3" w:rsidP="00A749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9E3" w:rsidRPr="00A749E3" w14:paraId="1627509C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210F7D29" w14:textId="315689D0" w:rsidR="00166B0D" w:rsidRDefault="00A749E3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D16232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66B0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</w:p>
          <w:p w14:paraId="05D9F8B8" w14:textId="6A414D0F" w:rsidR="00A749E3" w:rsidRPr="00A749E3" w:rsidRDefault="00CE3EE2" w:rsidP="00166B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No Access to IHS</w:t>
            </w:r>
          </w:p>
        </w:tc>
      </w:tr>
      <w:tr w:rsidR="00D16232" w:rsidRPr="00A749E3" w14:paraId="23F18C70" w14:textId="77777777" w:rsidTr="008442C0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D16232" w:rsidRPr="00A749E3" w:rsidRDefault="00D16232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3517E9CB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10CAF1DC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1808484F" w:rsidR="00D16232" w:rsidRPr="00A749E3" w:rsidRDefault="00D16232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4F77C819" w:rsidR="00D16232" w:rsidRPr="00A749E3" w:rsidRDefault="00D16232" w:rsidP="00A7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D16232" w:rsidRPr="00A749E3" w14:paraId="2EE96EBD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D16232" w:rsidRPr="00A749E3" w:rsidRDefault="00D16232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757DCCBE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4,798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75A2D69F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2,039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2EF8B441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(2,759)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132F04A0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-58%</w:t>
            </w:r>
          </w:p>
        </w:tc>
      </w:tr>
      <w:tr w:rsidR="00D16232" w:rsidRPr="00A749E3" w14:paraId="7C851DB7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D16232" w:rsidRPr="00A749E3" w:rsidRDefault="00D16232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2CC90E2F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3,905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708AB3A4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2,265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5C6E73DE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(1,640)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3E6998C8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-42%</w:t>
            </w:r>
          </w:p>
        </w:tc>
      </w:tr>
      <w:tr w:rsidR="00D16232" w:rsidRPr="00A749E3" w14:paraId="279A7AF6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D16232" w:rsidRPr="00A749E3" w:rsidRDefault="00D16232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3096375B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8,703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7704CCC2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4,304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69EE95C8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(4,399)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55330700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-51%</w:t>
            </w:r>
          </w:p>
        </w:tc>
      </w:tr>
      <w:tr w:rsidR="00D16232" w:rsidRPr="00A749E3" w14:paraId="2170AF6E" w14:textId="77777777" w:rsidTr="008442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D16232" w:rsidRPr="00A749E3" w:rsidRDefault="00D16232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211E4B2F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34E8C208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222BFFE9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3CE871BF" w:rsidR="00D16232" w:rsidRPr="00A749E3" w:rsidRDefault="00D16232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6232" w:rsidRPr="00A749E3" w14:paraId="4BB38CD6" w14:textId="77777777" w:rsidTr="0084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D16232" w:rsidRPr="00A749E3" w:rsidRDefault="00D16232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1F3281D5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20709598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010A999C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2B3110C5" w:rsidR="00D16232" w:rsidRPr="00A749E3" w:rsidRDefault="00D16232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6B3E508F" w14:textId="3C30FEE6" w:rsidR="00092D13" w:rsidRDefault="0035196D" w:rsidP="008442C0">
      <w:pPr>
        <w:jc w:val="center"/>
      </w:pPr>
      <w:r>
        <w:rPr>
          <w:noProof/>
        </w:rPr>
        <w:drawing>
          <wp:inline distT="0" distB="0" distL="0" distR="0" wp14:anchorId="3EAF960C" wp14:editId="13AA67C7">
            <wp:extent cx="4235711" cy="3270175"/>
            <wp:effectExtent l="0" t="0" r="6350" b="698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AA9B033F-4CB8-470F-AE95-139F1819F7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5ED1E3" w14:textId="77777777" w:rsidR="007E47C2" w:rsidRPr="007E47C2" w:rsidRDefault="007E47C2" w:rsidP="007E47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F38809" w14:textId="77777777" w:rsidR="00812BEC" w:rsidRDefault="00812BEC" w:rsidP="001477A3">
      <w:pPr>
        <w:jc w:val="both"/>
      </w:pPr>
    </w:p>
    <w:p w14:paraId="1F21C212" w14:textId="77777777" w:rsidR="00166B0D" w:rsidRDefault="00166B0D" w:rsidP="008367A5"/>
    <w:p w14:paraId="39139C07" w14:textId="0AF93A2B" w:rsidR="00812BEC" w:rsidRDefault="009F2AC1" w:rsidP="008367A5">
      <w:r>
        <w:t xml:space="preserve">The number of uninsured patients without access to IHS-funded health programs declined by </w:t>
      </w:r>
      <w:r w:rsidR="006F615B">
        <w:t>4,400 or 51</w:t>
      </w:r>
      <w:r>
        <w:t xml:space="preserve">% from 2012 to </w:t>
      </w:r>
      <w:r w:rsidR="00D16232">
        <w:t>2016</w:t>
      </w:r>
      <w:r>
        <w:t xml:space="preserve">. This </w:t>
      </w:r>
      <w:r w:rsidR="00BB6D6E">
        <w:t>is similar to</w:t>
      </w:r>
      <w:r w:rsidR="00B4320C">
        <w:t xml:space="preserve"> decrease of 50</w:t>
      </w:r>
      <w:r>
        <w:t>% for those American Indians and Alaska Natives with access t</w:t>
      </w:r>
      <w:r w:rsidR="00B4320C">
        <w:t>o IHS-funded health programs.  Fem</w:t>
      </w:r>
      <w:r>
        <w:t xml:space="preserve">ales, without access to IHS, are </w:t>
      </w:r>
      <w:r w:rsidR="00B4320C">
        <w:t xml:space="preserve">now </w:t>
      </w:r>
      <w:r>
        <w:t xml:space="preserve">more likely to be uninsured, </w:t>
      </w:r>
      <w:r w:rsidR="00B4320C">
        <w:t>than males and they make up 53</w:t>
      </w:r>
      <w:r>
        <w:t>% of the total number uninsu</w:t>
      </w:r>
      <w:r w:rsidR="00735FE1">
        <w:t xml:space="preserve">red.  Males, </w:t>
      </w:r>
      <w:r w:rsidR="00B4320C">
        <w:t>made up 63</w:t>
      </w:r>
      <w:r>
        <w:t xml:space="preserve">% of the total decline since 2012 as the number of males uninsured dropped by </w:t>
      </w:r>
      <w:r w:rsidR="00B4320C">
        <w:t>2,700</w:t>
      </w:r>
      <w:r>
        <w:t xml:space="preserve"> from </w:t>
      </w:r>
      <w:r w:rsidR="000C0F66">
        <w:t>4,7</w:t>
      </w:r>
      <w:r w:rsidR="00735FE1">
        <w:t>00</w:t>
      </w:r>
      <w:r>
        <w:t xml:space="preserve"> in 2012 to just </w:t>
      </w:r>
      <w:r w:rsidR="000C0F66">
        <w:t>2,0</w:t>
      </w:r>
      <w:r w:rsidR="00735FE1">
        <w:t xml:space="preserve">00 in </w:t>
      </w:r>
      <w:r w:rsidR="00D16232">
        <w:t>2016</w:t>
      </w:r>
      <w:r w:rsidR="000C0F66">
        <w:t>, a reduction of 58</w:t>
      </w:r>
      <w:r>
        <w:t xml:space="preserve">%.  Female uninsured also declined, by </w:t>
      </w:r>
      <w:r w:rsidR="000C0F66">
        <w:t>1,6</w:t>
      </w:r>
      <w:r w:rsidR="00C475D7">
        <w:t>00</w:t>
      </w:r>
      <w:r>
        <w:t xml:space="preserve">, </w:t>
      </w:r>
      <w:r w:rsidR="00701154">
        <w:t xml:space="preserve">representing </w:t>
      </w:r>
      <w:r w:rsidR="000C0F66">
        <w:t>a 42</w:t>
      </w:r>
      <w:r>
        <w:t xml:space="preserve">% decline </w:t>
      </w:r>
      <w:r w:rsidR="000C0F66">
        <w:t>since</w:t>
      </w:r>
      <w:r>
        <w:t xml:space="preserve"> 2012.  </w:t>
      </w:r>
    </w:p>
    <w:p w14:paraId="3F32D04E" w14:textId="77777777" w:rsidR="006239EC" w:rsidRDefault="006239EC" w:rsidP="00514F6B">
      <w:pPr>
        <w:pStyle w:val="Heading1"/>
      </w:pPr>
    </w:p>
    <w:p w14:paraId="710E1037" w14:textId="20D1F6FE" w:rsidR="001477A3" w:rsidRDefault="001477A3" w:rsidP="00514F6B">
      <w:pPr>
        <w:pStyle w:val="Heading1"/>
      </w:pPr>
      <w:bookmarkStart w:id="22" w:name="_Toc498661250"/>
      <w:r>
        <w:t>Conclusion</w:t>
      </w:r>
      <w:bookmarkEnd w:id="22"/>
    </w:p>
    <w:p w14:paraId="2BA9978D" w14:textId="77777777" w:rsidR="001477A3" w:rsidRDefault="001477A3" w:rsidP="001477A3">
      <w:pPr>
        <w:jc w:val="both"/>
      </w:pPr>
    </w:p>
    <w:p w14:paraId="1CC1EBD3" w14:textId="163947CF" w:rsidR="00BB7129" w:rsidRDefault="00735FE1" w:rsidP="005164D1">
      <w:pPr>
        <w:jc w:val="both"/>
      </w:pPr>
      <w:r>
        <w:t xml:space="preserve">In </w:t>
      </w:r>
      <w:r w:rsidR="007E1815">
        <w:t>Nevada</w:t>
      </w:r>
      <w:r>
        <w:t>, t</w:t>
      </w:r>
      <w:r w:rsidR="001477A3">
        <w:t xml:space="preserve">he ACA was </w:t>
      </w:r>
      <w:r>
        <w:t xml:space="preserve">very </w:t>
      </w:r>
      <w:r w:rsidR="001477A3">
        <w:t>successful in increasing the enrollment of American</w:t>
      </w:r>
      <w:r w:rsidR="00BB7129">
        <w:t xml:space="preserve"> Indian and Alaska Native </w:t>
      </w:r>
      <w:r w:rsidR="00514F6B">
        <w:t xml:space="preserve">in health insurance coverage. </w:t>
      </w:r>
      <w:r w:rsidR="005164D1">
        <w:t xml:space="preserve"> The number of American Indians and A</w:t>
      </w:r>
      <w:r w:rsidR="000C0F66">
        <w:t>laska Natives insured rose by 39</w:t>
      </w:r>
      <w:r w:rsidR="005164D1">
        <w:t xml:space="preserve">% and the </w:t>
      </w:r>
      <w:r w:rsidR="000C0F66">
        <w:t>number uninsured decreased by 50</w:t>
      </w:r>
      <w:r w:rsidR="005164D1">
        <w:t>%.  The state’s decision to adopt Medicaid expansion clearly resulted in the positive outcome of increased insurance and increased revenues for the state’s Indian Health Programs.</w:t>
      </w:r>
      <w:r w:rsidR="000C0F66">
        <w:t xml:space="preserve">  Despite a population increase of 6,000 since 2012 the state now has fewer uninsured than it did in 2012. </w:t>
      </w:r>
      <w:r w:rsidR="00BB6D6E">
        <w:t>The uninsured rate in 2012 of 30% declined to just 13% in 2016.</w:t>
      </w: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51689FF8" w:rsidR="00FA0A3A" w:rsidRDefault="00FA0A3A">
      <w:r>
        <w:t xml:space="preserve">Years:  2012 and </w:t>
      </w:r>
      <w:r w:rsidR="00D16232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26B75D0D" w14:textId="6D252BD1" w:rsidR="00F92985" w:rsidRDefault="00FA0A3A" w:rsidP="00F92985">
      <w:r>
        <w:t xml:space="preserve">American Indian and Alaska Natives Alone and In-combination with other </w:t>
      </w:r>
      <w:r w:rsidR="00F92985">
        <w:t>races.</w:t>
      </w:r>
    </w:p>
    <w:p w14:paraId="4774A920" w14:textId="77777777" w:rsidR="00F92985" w:rsidRDefault="00F92985" w:rsidP="00F92985"/>
    <w:p w14:paraId="0F71736C" w14:textId="3A9C1FF8" w:rsidR="000C0F66" w:rsidRDefault="000C0F66" w:rsidP="000C0F66">
      <w:pPr>
        <w:sectPr w:rsidR="000C0F66" w:rsidSect="00B134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0E65A392" w14:textId="77777777" w:rsidR="000C0F66" w:rsidRDefault="000C0F66" w:rsidP="000C0F66"/>
    <w:p w14:paraId="6C40C764" w14:textId="77777777" w:rsidR="000C0F66" w:rsidRDefault="000C0F66" w:rsidP="000C0F66"/>
    <w:p w14:paraId="0C2E3FBE" w14:textId="77777777" w:rsidR="000C0F66" w:rsidRDefault="000C0F66" w:rsidP="000C0F66">
      <w:pPr>
        <w:sectPr w:rsidR="000C0F66" w:rsidSect="00B02FC2">
          <w:pgSz w:w="15840" w:h="12240" w:orient="landscape"/>
          <w:pgMar w:top="1440" w:right="1440" w:bottom="1440" w:left="1440" w:header="720" w:footer="1008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4816B772" wp14:editId="4B72DF70">
            <wp:extent cx="3886200" cy="2372995"/>
            <wp:effectExtent l="0" t="0" r="0" b="1460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2BF4567-1194-4C93-A46E-7BEE44C7DA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613CCB" wp14:editId="65FA3098">
            <wp:extent cx="3886200" cy="2385695"/>
            <wp:effectExtent l="0" t="0" r="0" b="190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7A31F9B-E333-419E-B05E-1EA0767DD8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E534D3" wp14:editId="5F20907F">
            <wp:extent cx="3886200" cy="2331720"/>
            <wp:effectExtent l="0" t="0" r="0" b="508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ECC81" wp14:editId="7F543605">
            <wp:extent cx="3886200" cy="2331720"/>
            <wp:effectExtent l="0" t="0" r="0" b="508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500B9A" w14:textId="77777777" w:rsidR="000C0F66" w:rsidRDefault="000C0F66" w:rsidP="000C0F66">
      <w:pPr>
        <w:sectPr w:rsidR="000C0F66" w:rsidSect="00463A70">
          <w:type w:val="continuous"/>
          <w:pgSz w:w="15840" w:h="12240" w:orient="landscape"/>
          <w:pgMar w:top="1440" w:right="1440" w:bottom="1440" w:left="1440" w:header="720" w:footer="1008" w:gutter="0"/>
          <w:cols w:space="720"/>
          <w:docGrid w:linePitch="360"/>
        </w:sectPr>
      </w:pPr>
    </w:p>
    <w:p w14:paraId="4AD9F9E5" w14:textId="77777777" w:rsidR="000C0F66" w:rsidRDefault="000C0F66" w:rsidP="000C0F66">
      <w:r>
        <w:rPr>
          <w:noProof/>
        </w:rPr>
        <w:lastRenderedPageBreak/>
        <w:drawing>
          <wp:inline distT="0" distB="0" distL="0" distR="0" wp14:anchorId="60FAB587" wp14:editId="0D12D510">
            <wp:extent cx="8547735" cy="5374640"/>
            <wp:effectExtent l="0" t="0" r="12065" b="1016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441B702" w14:textId="36E142F3" w:rsidR="000C0F66" w:rsidRDefault="000C0F66" w:rsidP="000C0F66"/>
    <w:p w14:paraId="630F0959" w14:textId="77777777" w:rsidR="006D4FEC" w:rsidRDefault="006D4FEC" w:rsidP="006D4FEC"/>
    <w:sectPr w:rsidR="006D4FEC" w:rsidSect="006D4FE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A59AF" w14:textId="77777777" w:rsidR="00275852" w:rsidRDefault="00275852" w:rsidP="00CB76AA">
      <w:r>
        <w:separator/>
      </w:r>
    </w:p>
  </w:endnote>
  <w:endnote w:type="continuationSeparator" w:id="0">
    <w:p w14:paraId="2888473F" w14:textId="77777777" w:rsidR="00275852" w:rsidRDefault="00275852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618B" w14:textId="77777777" w:rsidR="000C0F66" w:rsidRDefault="000C0F66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5E4E5" w14:textId="77777777" w:rsidR="000C0F66" w:rsidRDefault="000C0F66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3ECD" w14:textId="77777777" w:rsidR="000C0F66" w:rsidRDefault="000C0F66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DA5">
      <w:rPr>
        <w:rStyle w:val="PageNumber"/>
        <w:noProof/>
      </w:rPr>
      <w:t>4</w:t>
    </w:r>
    <w:r>
      <w:rPr>
        <w:rStyle w:val="PageNumber"/>
      </w:rPr>
      <w:fldChar w:fldCharType="end"/>
    </w:r>
  </w:p>
  <w:p w14:paraId="378512D8" w14:textId="77777777" w:rsidR="000C0F66" w:rsidRDefault="000C0F66" w:rsidP="00FE1A92">
    <w:pPr>
      <w:pStyle w:val="Footer"/>
      <w:ind w:right="360"/>
      <w:jc w:val="center"/>
    </w:pPr>
    <w:r>
      <w:t>Nevada:  American Indian and Alaska Native Health Insurance Coverage 2012-2016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8B3B40" w:rsidRDefault="008B3B40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8B3B40" w:rsidRDefault="008B3B40" w:rsidP="00CB76A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8B3B40" w:rsidRDefault="008B3B40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DA5">
      <w:rPr>
        <w:rStyle w:val="PageNumber"/>
        <w:noProof/>
      </w:rPr>
      <w:t>12</w:t>
    </w:r>
    <w:r>
      <w:rPr>
        <w:rStyle w:val="PageNumber"/>
      </w:rPr>
      <w:fldChar w:fldCharType="end"/>
    </w:r>
  </w:p>
  <w:p w14:paraId="3C007689" w14:textId="155033C5" w:rsidR="008B3B40" w:rsidRDefault="008B3B40" w:rsidP="00FE1A92">
    <w:pPr>
      <w:pStyle w:val="Footer"/>
      <w:ind w:right="360"/>
      <w:jc w:val="center"/>
    </w:pPr>
    <w:r>
      <w:t>Nevada:  American Indian and Alaska Native Health Insurance Coverage 2012-</w:t>
    </w:r>
    <w:r w:rsidR="00D16232">
      <w:t>2016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1883" w14:textId="77777777" w:rsidR="008B3B40" w:rsidRDefault="008B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69DE" w14:textId="77777777" w:rsidR="00275852" w:rsidRDefault="00275852" w:rsidP="00CB76AA">
      <w:r>
        <w:separator/>
      </w:r>
    </w:p>
  </w:footnote>
  <w:footnote w:type="continuationSeparator" w:id="0">
    <w:p w14:paraId="405A45A1" w14:textId="77777777" w:rsidR="00275852" w:rsidRDefault="00275852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9925" w14:textId="77777777" w:rsidR="000C0F66" w:rsidRDefault="00275852">
    <w:pPr>
      <w:pStyle w:val="Header"/>
    </w:pPr>
    <w:r>
      <w:rPr>
        <w:noProof/>
      </w:rPr>
      <w:pict w14:anchorId="26847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reen Shot 2017-10-17 at 10" style="position:absolute;margin-left:0;margin-top:0;width:467.35pt;height:80.9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49B1" w14:textId="77777777" w:rsidR="000C0F66" w:rsidRDefault="00275852">
    <w:pPr>
      <w:pStyle w:val="Header"/>
    </w:pPr>
    <w:r>
      <w:rPr>
        <w:noProof/>
      </w:rPr>
      <w:pict w14:anchorId="421DC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Screen Shot 2017-10-17 at 10" style="position:absolute;margin-left:0;margin-top:0;width:467.35pt;height:80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BDDA" w14:textId="77777777" w:rsidR="000C0F66" w:rsidRDefault="00275852">
    <w:pPr>
      <w:pStyle w:val="Header"/>
    </w:pPr>
    <w:r>
      <w:rPr>
        <w:noProof/>
      </w:rPr>
      <w:pict w14:anchorId="0BA28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Screen Shot 2017-10-17 at 10" style="position:absolute;margin-left:0;margin-top:0;width:467.35pt;height:80.9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41F47E89" w:rsidR="008B3B40" w:rsidRDefault="00275852">
    <w:pPr>
      <w:pStyle w:val="Header"/>
    </w:pPr>
    <w:r>
      <w:rPr>
        <w:noProof/>
      </w:rPr>
      <w:pict w14:anchorId="5BA72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4600387" w:rsidR="008B3B40" w:rsidRDefault="00275852">
    <w:pPr>
      <w:pStyle w:val="Header"/>
    </w:pPr>
    <w:r>
      <w:rPr>
        <w:noProof/>
      </w:rPr>
      <w:pict w14:anchorId="02744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363199A6" w:rsidR="008B3B40" w:rsidRDefault="00275852">
    <w:pPr>
      <w:pStyle w:val="Header"/>
    </w:pPr>
    <w:r>
      <w:rPr>
        <w:noProof/>
      </w:rPr>
      <w:pict w14:anchorId="27E05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709D5"/>
    <w:rsid w:val="00092D13"/>
    <w:rsid w:val="00095341"/>
    <w:rsid w:val="00095B66"/>
    <w:rsid w:val="000C0F66"/>
    <w:rsid w:val="000C67ED"/>
    <w:rsid w:val="000E15B1"/>
    <w:rsid w:val="000E1FB8"/>
    <w:rsid w:val="000E4EC4"/>
    <w:rsid w:val="000F753A"/>
    <w:rsid w:val="00107065"/>
    <w:rsid w:val="0010709B"/>
    <w:rsid w:val="00107567"/>
    <w:rsid w:val="00124A39"/>
    <w:rsid w:val="00124AB0"/>
    <w:rsid w:val="00124D04"/>
    <w:rsid w:val="0013292F"/>
    <w:rsid w:val="0013573F"/>
    <w:rsid w:val="001477A3"/>
    <w:rsid w:val="00166B0D"/>
    <w:rsid w:val="00186F32"/>
    <w:rsid w:val="00196075"/>
    <w:rsid w:val="001A08E7"/>
    <w:rsid w:val="001B60C8"/>
    <w:rsid w:val="001C5F1D"/>
    <w:rsid w:val="001C6B17"/>
    <w:rsid w:val="001D4B48"/>
    <w:rsid w:val="001F7661"/>
    <w:rsid w:val="00205F1B"/>
    <w:rsid w:val="00214B6B"/>
    <w:rsid w:val="0022247A"/>
    <w:rsid w:val="0025285B"/>
    <w:rsid w:val="00254165"/>
    <w:rsid w:val="0025695B"/>
    <w:rsid w:val="0025761E"/>
    <w:rsid w:val="0026182A"/>
    <w:rsid w:val="00261B0B"/>
    <w:rsid w:val="00266551"/>
    <w:rsid w:val="00275852"/>
    <w:rsid w:val="002A6533"/>
    <w:rsid w:val="002D79E8"/>
    <w:rsid w:val="003221C0"/>
    <w:rsid w:val="00330228"/>
    <w:rsid w:val="0035196D"/>
    <w:rsid w:val="00363DC6"/>
    <w:rsid w:val="00372181"/>
    <w:rsid w:val="00397E86"/>
    <w:rsid w:val="003E18B4"/>
    <w:rsid w:val="003E61BD"/>
    <w:rsid w:val="00400270"/>
    <w:rsid w:val="004023E8"/>
    <w:rsid w:val="00406508"/>
    <w:rsid w:val="00407ADA"/>
    <w:rsid w:val="00427D56"/>
    <w:rsid w:val="00431000"/>
    <w:rsid w:val="00437DC4"/>
    <w:rsid w:val="004535A8"/>
    <w:rsid w:val="00464F5A"/>
    <w:rsid w:val="004762DB"/>
    <w:rsid w:val="00487443"/>
    <w:rsid w:val="004B2A53"/>
    <w:rsid w:val="004D394B"/>
    <w:rsid w:val="004D6F8E"/>
    <w:rsid w:val="004E3C84"/>
    <w:rsid w:val="004F545F"/>
    <w:rsid w:val="004F5DA5"/>
    <w:rsid w:val="004F73C1"/>
    <w:rsid w:val="00500411"/>
    <w:rsid w:val="00514F6B"/>
    <w:rsid w:val="005164D1"/>
    <w:rsid w:val="00523378"/>
    <w:rsid w:val="0053160C"/>
    <w:rsid w:val="005556C5"/>
    <w:rsid w:val="005B00C6"/>
    <w:rsid w:val="005B0900"/>
    <w:rsid w:val="005C0104"/>
    <w:rsid w:val="005C63E4"/>
    <w:rsid w:val="005E72B4"/>
    <w:rsid w:val="00616660"/>
    <w:rsid w:val="00617557"/>
    <w:rsid w:val="0062071C"/>
    <w:rsid w:val="006239EC"/>
    <w:rsid w:val="00623BEF"/>
    <w:rsid w:val="00632591"/>
    <w:rsid w:val="00634627"/>
    <w:rsid w:val="00636B8A"/>
    <w:rsid w:val="0066414F"/>
    <w:rsid w:val="006701CA"/>
    <w:rsid w:val="006739C6"/>
    <w:rsid w:val="0069134A"/>
    <w:rsid w:val="006C6573"/>
    <w:rsid w:val="006C6718"/>
    <w:rsid w:val="006D4FEC"/>
    <w:rsid w:val="006E257F"/>
    <w:rsid w:val="006E794F"/>
    <w:rsid w:val="006F0C53"/>
    <w:rsid w:val="006F0F73"/>
    <w:rsid w:val="006F375A"/>
    <w:rsid w:val="006F615B"/>
    <w:rsid w:val="006F6864"/>
    <w:rsid w:val="006F71A0"/>
    <w:rsid w:val="00701154"/>
    <w:rsid w:val="0071161F"/>
    <w:rsid w:val="00713907"/>
    <w:rsid w:val="00735FE1"/>
    <w:rsid w:val="00736820"/>
    <w:rsid w:val="007638B6"/>
    <w:rsid w:val="00781D84"/>
    <w:rsid w:val="00782E5B"/>
    <w:rsid w:val="007B1B68"/>
    <w:rsid w:val="007D4512"/>
    <w:rsid w:val="007E1815"/>
    <w:rsid w:val="007E47C2"/>
    <w:rsid w:val="007F661C"/>
    <w:rsid w:val="00807966"/>
    <w:rsid w:val="00812926"/>
    <w:rsid w:val="00812BEC"/>
    <w:rsid w:val="008367A5"/>
    <w:rsid w:val="008442C0"/>
    <w:rsid w:val="00874DFE"/>
    <w:rsid w:val="00875623"/>
    <w:rsid w:val="00892068"/>
    <w:rsid w:val="008B1CEF"/>
    <w:rsid w:val="008B3B40"/>
    <w:rsid w:val="008F1143"/>
    <w:rsid w:val="00902653"/>
    <w:rsid w:val="00927D81"/>
    <w:rsid w:val="00931F45"/>
    <w:rsid w:val="00940CDD"/>
    <w:rsid w:val="0095766F"/>
    <w:rsid w:val="00973D8E"/>
    <w:rsid w:val="009815A0"/>
    <w:rsid w:val="00994CDB"/>
    <w:rsid w:val="009B3F99"/>
    <w:rsid w:val="009C3F63"/>
    <w:rsid w:val="009E490B"/>
    <w:rsid w:val="009F2AC1"/>
    <w:rsid w:val="00A749E3"/>
    <w:rsid w:val="00A74EDE"/>
    <w:rsid w:val="00A74F06"/>
    <w:rsid w:val="00A77C99"/>
    <w:rsid w:val="00A91A15"/>
    <w:rsid w:val="00A92611"/>
    <w:rsid w:val="00A92728"/>
    <w:rsid w:val="00AC13A2"/>
    <w:rsid w:val="00AC6DE7"/>
    <w:rsid w:val="00AD2BE3"/>
    <w:rsid w:val="00AE1F1B"/>
    <w:rsid w:val="00AF14F8"/>
    <w:rsid w:val="00B02912"/>
    <w:rsid w:val="00B0299D"/>
    <w:rsid w:val="00B13D8E"/>
    <w:rsid w:val="00B16379"/>
    <w:rsid w:val="00B218ED"/>
    <w:rsid w:val="00B37066"/>
    <w:rsid w:val="00B4320C"/>
    <w:rsid w:val="00B4581D"/>
    <w:rsid w:val="00B73999"/>
    <w:rsid w:val="00B80707"/>
    <w:rsid w:val="00BB0EB2"/>
    <w:rsid w:val="00BB557C"/>
    <w:rsid w:val="00BB6D6E"/>
    <w:rsid w:val="00BB7129"/>
    <w:rsid w:val="00BB7FDB"/>
    <w:rsid w:val="00BC3F40"/>
    <w:rsid w:val="00BF1D1E"/>
    <w:rsid w:val="00BF5F67"/>
    <w:rsid w:val="00C05904"/>
    <w:rsid w:val="00C22B1D"/>
    <w:rsid w:val="00C309C7"/>
    <w:rsid w:val="00C32097"/>
    <w:rsid w:val="00C32E29"/>
    <w:rsid w:val="00C44B1E"/>
    <w:rsid w:val="00C475D7"/>
    <w:rsid w:val="00C569E0"/>
    <w:rsid w:val="00C56F89"/>
    <w:rsid w:val="00C76A64"/>
    <w:rsid w:val="00C913D2"/>
    <w:rsid w:val="00CA72F7"/>
    <w:rsid w:val="00CA7EF9"/>
    <w:rsid w:val="00CB76AA"/>
    <w:rsid w:val="00CC01B9"/>
    <w:rsid w:val="00CC0DD8"/>
    <w:rsid w:val="00CC6238"/>
    <w:rsid w:val="00CD1E2C"/>
    <w:rsid w:val="00CD325F"/>
    <w:rsid w:val="00CE3EE2"/>
    <w:rsid w:val="00CE50A1"/>
    <w:rsid w:val="00CF77FE"/>
    <w:rsid w:val="00D003DE"/>
    <w:rsid w:val="00D033D4"/>
    <w:rsid w:val="00D16232"/>
    <w:rsid w:val="00D24DB7"/>
    <w:rsid w:val="00D35B11"/>
    <w:rsid w:val="00D40F66"/>
    <w:rsid w:val="00D52D3A"/>
    <w:rsid w:val="00D70243"/>
    <w:rsid w:val="00D71C7B"/>
    <w:rsid w:val="00D805D4"/>
    <w:rsid w:val="00D8763A"/>
    <w:rsid w:val="00D9026E"/>
    <w:rsid w:val="00DB1743"/>
    <w:rsid w:val="00DC2160"/>
    <w:rsid w:val="00DD4827"/>
    <w:rsid w:val="00DD5B8B"/>
    <w:rsid w:val="00DF4272"/>
    <w:rsid w:val="00DF54AD"/>
    <w:rsid w:val="00E309E1"/>
    <w:rsid w:val="00E51E74"/>
    <w:rsid w:val="00E5459C"/>
    <w:rsid w:val="00E60DBE"/>
    <w:rsid w:val="00E84F16"/>
    <w:rsid w:val="00EA7190"/>
    <w:rsid w:val="00EB7F9F"/>
    <w:rsid w:val="00EC1C2E"/>
    <w:rsid w:val="00EE6E35"/>
    <w:rsid w:val="00EF55E9"/>
    <w:rsid w:val="00F0727E"/>
    <w:rsid w:val="00F145EA"/>
    <w:rsid w:val="00F16076"/>
    <w:rsid w:val="00F30549"/>
    <w:rsid w:val="00F32C0F"/>
    <w:rsid w:val="00F36279"/>
    <w:rsid w:val="00F36746"/>
    <w:rsid w:val="00F50D08"/>
    <w:rsid w:val="00F84D4E"/>
    <w:rsid w:val="00F92985"/>
    <w:rsid w:val="00FA0A3A"/>
    <w:rsid w:val="00FA4F39"/>
    <w:rsid w:val="00FC6454"/>
    <w:rsid w:val="00FC7CE1"/>
    <w:rsid w:val="00FD0327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F7661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1F766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6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9.xml"/><Relationship Id="rId28" Type="http://schemas.openxmlformats.org/officeDocument/2006/relationships/footer" Target="footer4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chart" Target="charts/chart8.xm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 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'NV3'!$M$26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'NV3'!$M$27:$M$29</c:f>
              <c:numCache>
                <c:formatCode>_(* #,##0_);_(* \(#,##0\);_(* "-"??_);_(@_)</c:formatCode>
                <c:ptCount val="3"/>
                <c:pt idx="0">
                  <c:v>18653</c:v>
                </c:pt>
                <c:pt idx="1">
                  <c:v>17293</c:v>
                </c:pt>
                <c:pt idx="2">
                  <c:v>35946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8-AD46-A434-34CEC481936A}"/>
            </c:ext>
          </c:extLst>
        </c:ser>
        <c:ser>
          <c:idx val="1"/>
          <c:order val="1"/>
          <c:tx>
            <c:strRef>
              <c:f>'NV3'!$N$26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'NV3'!$N$27:$N$29</c:f>
              <c:numCache>
                <c:formatCode>_(* #,##0_);_(* \(#,##0\);_(* "-"??_);_(@_)</c:formatCode>
                <c:ptCount val="3"/>
                <c:pt idx="0">
                  <c:v>24095</c:v>
                </c:pt>
                <c:pt idx="1">
                  <c:v>25794</c:v>
                </c:pt>
                <c:pt idx="2">
                  <c:v>49889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18-AD46-A434-34CEC481936A}"/>
            </c:ext>
          </c:extLst>
        </c:ser>
        <c:ser>
          <c:idx val="2"/>
          <c:order val="2"/>
          <c:tx>
            <c:strRef>
              <c:f>'NV3'!$O$26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'NV3'!$O$27:$O$29</c:f>
              <c:numCache>
                <c:formatCode>_(* #,##0_);_(* \(#,##0\);_(* "-"??_);_(@_)</c:formatCode>
                <c:ptCount val="3"/>
                <c:pt idx="0">
                  <c:v>5442</c:v>
                </c:pt>
                <c:pt idx="1">
                  <c:v>8501</c:v>
                </c:pt>
                <c:pt idx="2">
                  <c:v>13943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18-AD46-A434-34CEC4819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0656"/>
        <c:axId val="940272616"/>
      </c:barChart>
      <c:catAx>
        <c:axId val="94027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2616"/>
        <c:crosses val="autoZero"/>
        <c:auto val="1"/>
        <c:lblAlgn val="ctr"/>
        <c:lblOffset val="100"/>
        <c:noMultiLvlLbl val="0"/>
      </c:catAx>
      <c:valAx>
        <c:axId val="940272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4-A04A-A44E-7E8977B058A7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14-A04A-A44E-7E8977B058A7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14-A04A-A44E-7E8977B058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14-A04A-A44E-7E8977B05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275752"/>
        <c:axId val="940276536"/>
      </c:barChart>
      <c:catAx>
        <c:axId val="940275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6536"/>
        <c:crossesAt val="0"/>
        <c:auto val="1"/>
        <c:lblAlgn val="ctr"/>
        <c:lblOffset val="100"/>
        <c:noMultiLvlLbl val="0"/>
      </c:catAx>
      <c:valAx>
        <c:axId val="940276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5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'NV3'!$M$39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'NV3'!$M$40:$M$42</c:f>
              <c:numCache>
                <c:formatCode>_(* #,##0_);_(* \(#,##0\);_(* "-"??_);_(@_)</c:formatCode>
                <c:ptCount val="3"/>
                <c:pt idx="0">
                  <c:v>5941</c:v>
                </c:pt>
                <c:pt idx="1">
                  <c:v>6061</c:v>
                </c:pt>
                <c:pt idx="2">
                  <c:v>12002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2-4B8C-8249-39049E6154BD}"/>
            </c:ext>
          </c:extLst>
        </c:ser>
        <c:ser>
          <c:idx val="1"/>
          <c:order val="1"/>
          <c:tx>
            <c:strRef>
              <c:f>'NV3'!$N$39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'NV3'!$N$40:$N$42</c:f>
              <c:numCache>
                <c:formatCode>_(* #,##0_);_(* \(#,##0\);_(* "-"??_);_(@_)</c:formatCode>
                <c:ptCount val="3"/>
                <c:pt idx="0">
                  <c:v>5646</c:v>
                </c:pt>
                <c:pt idx="1">
                  <c:v>7670</c:v>
                </c:pt>
                <c:pt idx="2">
                  <c:v>13316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2-4B8C-8249-39049E6154BD}"/>
            </c:ext>
          </c:extLst>
        </c:ser>
        <c:ser>
          <c:idx val="2"/>
          <c:order val="2"/>
          <c:tx>
            <c:strRef>
              <c:f>'NV3'!$O$39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'NV3'!$O$40:$O$42</c:f>
              <c:numCache>
                <c:formatCode>_(* #,##0_);_(* \(#,##0\);_(* "-"??_);_(@_)</c:formatCode>
                <c:ptCount val="3"/>
                <c:pt idx="0">
                  <c:v>-295</c:v>
                </c:pt>
                <c:pt idx="1">
                  <c:v>1609</c:v>
                </c:pt>
                <c:pt idx="2">
                  <c:v>1314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2-4B8C-8249-39049E615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3400"/>
        <c:axId val="940273792"/>
      </c:barChart>
      <c:catAx>
        <c:axId val="94027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3792"/>
        <c:crosses val="autoZero"/>
        <c:auto val="1"/>
        <c:lblAlgn val="ctr"/>
        <c:lblOffset val="100"/>
        <c:noMultiLvlLbl val="0"/>
      </c:catAx>
      <c:valAx>
        <c:axId val="9402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'NV3'!$M$52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'NV3'!$M$53:$M$55</c:f>
              <c:numCache>
                <c:formatCode>_(* #,##0_);_(* \(#,##0\);_(* "-"??_);_(@_)</c:formatCode>
                <c:ptCount val="3"/>
                <c:pt idx="0">
                  <c:v>12712</c:v>
                </c:pt>
                <c:pt idx="1">
                  <c:v>11232</c:v>
                </c:pt>
                <c:pt idx="2">
                  <c:v>23944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9-46E2-8591-5C915AAE82CB}"/>
            </c:ext>
          </c:extLst>
        </c:ser>
        <c:ser>
          <c:idx val="1"/>
          <c:order val="1"/>
          <c:tx>
            <c:strRef>
              <c:f>'NV3'!$N$52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'NV3'!$N$53:$N$55</c:f>
              <c:numCache>
                <c:formatCode>_(* #,##0_);_(* \(#,##0\);_(* "-"??_);_(@_)</c:formatCode>
                <c:ptCount val="3"/>
                <c:pt idx="0">
                  <c:v>18449</c:v>
                </c:pt>
                <c:pt idx="1">
                  <c:v>18124</c:v>
                </c:pt>
                <c:pt idx="2">
                  <c:v>36573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19-46E2-8591-5C915AAE82CB}"/>
            </c:ext>
          </c:extLst>
        </c:ser>
        <c:ser>
          <c:idx val="2"/>
          <c:order val="2"/>
          <c:tx>
            <c:strRef>
              <c:f>'NV3'!$O$52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'NV3'!$O$53:$O$55</c:f>
              <c:numCache>
                <c:formatCode>_(* #,##0_);_(* \(#,##0\);_(* "-"??_);_(@_)</c:formatCode>
                <c:ptCount val="3"/>
                <c:pt idx="0">
                  <c:v>5737</c:v>
                </c:pt>
                <c:pt idx="1">
                  <c:v>6892</c:v>
                </c:pt>
                <c:pt idx="2">
                  <c:v>12629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19-46E2-8591-5C915AAE8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71048"/>
        <c:axId val="940266344"/>
      </c:barChart>
      <c:catAx>
        <c:axId val="94027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6344"/>
        <c:crosses val="autoZero"/>
        <c:auto val="1"/>
        <c:lblAlgn val="ctr"/>
        <c:lblOffset val="100"/>
        <c:noMultiLvlLbl val="0"/>
      </c:catAx>
      <c:valAx>
        <c:axId val="940266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1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'NV3'!$M$66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'NV3'!$M$67:$M$69</c:f>
              <c:numCache>
                <c:formatCode>_(* #,##0_);_(* \(#,##0\);_(* "-"??_);_(@_)</c:formatCode>
                <c:ptCount val="3"/>
                <c:pt idx="0">
                  <c:v>7745</c:v>
                </c:pt>
                <c:pt idx="1">
                  <c:v>7429</c:v>
                </c:pt>
                <c:pt idx="2">
                  <c:v>15174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63-416F-9EAC-FD7BEBEC4306}"/>
            </c:ext>
          </c:extLst>
        </c:ser>
        <c:ser>
          <c:idx val="1"/>
          <c:order val="1"/>
          <c:tx>
            <c:strRef>
              <c:f>'NV3'!$N$66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'NV3'!$N$67:$N$69</c:f>
              <c:numCache>
                <c:formatCode>_(* #,##0_);_(* \(#,##0\);_(* "-"??_);_(@_)</c:formatCode>
                <c:ptCount val="3"/>
                <c:pt idx="0">
                  <c:v>3875</c:v>
                </c:pt>
                <c:pt idx="1">
                  <c:v>3678</c:v>
                </c:pt>
                <c:pt idx="2">
                  <c:v>7553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63-416F-9EAC-FD7BEBEC4306}"/>
            </c:ext>
          </c:extLst>
        </c:ser>
        <c:ser>
          <c:idx val="2"/>
          <c:order val="2"/>
          <c:tx>
            <c:strRef>
              <c:f>'NV3'!$O$66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'NV3'!$O$67:$O$69</c:f>
              <c:numCache>
                <c:formatCode>_(* #,##0_);_(* \(#,##0\);_(* "-"??_);_(@_)</c:formatCode>
                <c:ptCount val="3"/>
                <c:pt idx="0">
                  <c:v>-3870</c:v>
                </c:pt>
                <c:pt idx="1">
                  <c:v>-3751</c:v>
                </c:pt>
                <c:pt idx="2">
                  <c:v>-7621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63-416F-9EAC-FD7BEBEC4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7912"/>
        <c:axId val="940274184"/>
      </c:barChart>
      <c:catAx>
        <c:axId val="94026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4184"/>
        <c:crosses val="autoZero"/>
        <c:auto val="1"/>
        <c:lblAlgn val="ctr"/>
        <c:lblOffset val="100"/>
        <c:noMultiLvlLbl val="0"/>
      </c:catAx>
      <c:valAx>
        <c:axId val="940274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7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'NV3'!$M$92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'NV3'!$M$93:$M$95</c:f>
              <c:numCache>
                <c:formatCode>_(* #,##0_);_(* \(#,##0\);_(* "-"??_);_(@_)</c:formatCode>
                <c:ptCount val="3"/>
                <c:pt idx="0">
                  <c:v>4798</c:v>
                </c:pt>
                <c:pt idx="1">
                  <c:v>3905</c:v>
                </c:pt>
                <c:pt idx="2">
                  <c:v>8703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E-4B0D-B81B-93984B822C0F}"/>
            </c:ext>
          </c:extLst>
        </c:ser>
        <c:ser>
          <c:idx val="1"/>
          <c:order val="1"/>
          <c:tx>
            <c:strRef>
              <c:f>'NV3'!$N$92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'NV3'!$N$93:$N$95</c:f>
              <c:numCache>
                <c:formatCode>_(* #,##0_);_(* \(#,##0\);_(* "-"??_);_(@_)</c:formatCode>
                <c:ptCount val="3"/>
                <c:pt idx="0">
                  <c:v>2039</c:v>
                </c:pt>
                <c:pt idx="1">
                  <c:v>2265</c:v>
                </c:pt>
                <c:pt idx="2">
                  <c:v>4304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BE-4B0D-B81B-93984B822C0F}"/>
            </c:ext>
          </c:extLst>
        </c:ser>
        <c:ser>
          <c:idx val="2"/>
          <c:order val="2"/>
          <c:tx>
            <c:strRef>
              <c:f>'NV3'!$O$92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'NV3'!$L$93:$L$95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'NV3'!$O$93:$O$95</c:f>
              <c:numCache>
                <c:formatCode>_(* #,##0_);_(* \(#,##0\);_(* "-"??_);_(@_)</c:formatCode>
                <c:ptCount val="3"/>
                <c:pt idx="0">
                  <c:v>-2759</c:v>
                </c:pt>
                <c:pt idx="1">
                  <c:v>-1640</c:v>
                </c:pt>
                <c:pt idx="2">
                  <c:v>-4399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BE-4B0D-B81B-93984B822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269480"/>
        <c:axId val="940271832"/>
      </c:barChart>
      <c:catAx>
        <c:axId val="940269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71832"/>
        <c:crosses val="autoZero"/>
        <c:auto val="1"/>
        <c:lblAlgn val="ctr"/>
        <c:lblOffset val="100"/>
        <c:noMultiLvlLbl val="0"/>
      </c:catAx>
      <c:valAx>
        <c:axId val="940271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269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s-IS"/>
              <a:t>Medicaid 2012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'NV3'!$AS$34</c:f>
              <c:strCache>
                <c:ptCount val="1"/>
                <c:pt idx="0">
                  <c:v>2012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48-4EF0-8C64-ED77BC8532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48-4EF0-8C64-ED77BC8532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'NV3'!$AR$35:$AR$36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'NV3'!$AS$35:$AS$36</c:f>
              <c:numCache>
                <c:formatCode>_(* #,##0_);_(* \(#,##0\);_(* "-"??_);_(@_)</c:formatCode>
                <c:ptCount val="2"/>
                <c:pt idx="0">
                  <c:v>4636</c:v>
                </c:pt>
                <c:pt idx="1">
                  <c:v>7381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48-4EF0-8C64-ED77BC85320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s-IS"/>
              <a:t>Medicaid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'NV3'!$AS$39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3D-4364-922E-61B6BE2299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3D-4364-922E-61B6BE2299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'NV3'!$AR$40:$AR$41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'NV3'!$AS$40:$AS$41</c:f>
              <c:numCache>
                <c:formatCode>_(* #,##0_);_(* \(#,##0\);_(* "-"??_);_(@_)</c:formatCode>
                <c:ptCount val="2"/>
                <c:pt idx="0">
                  <c:v>5490</c:v>
                </c:pt>
                <c:pt idx="1">
                  <c:v>11423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3D-4364-922E-61B6BE2299C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'NV3'!$AS$47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49-3B47-B515-0E86F978E4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49-3B47-B515-0E86F978E4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'NV3'!$AR$48:$AR$49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'NV3'!$AS$48:$AS$49</c:f>
              <c:numCache>
                <c:formatCode>_(* #,##0_);_(* \(#,##0\);_(* "-"??_);_(@_)</c:formatCode>
                <c:ptCount val="2"/>
                <c:pt idx="0">
                  <c:v>18473</c:v>
                </c:pt>
                <c:pt idx="1">
                  <c:v>32647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49-3B47-B515-0E86F978E47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'NV3'!$AS$52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3D-E046-8E28-3E75E4D425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3D-E046-8E28-3E75E4D425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'NV3'!$AR$53:$AR$54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'NV3'!$AS$53:$AS$54</c:f>
              <c:numCache>
                <c:formatCode>_(* #,##0_);_(* \(#,##0\);_(* "-"??_);_(@_)</c:formatCode>
                <c:ptCount val="2"/>
                <c:pt idx="0">
                  <c:v>16565</c:v>
                </c:pt>
                <c:pt idx="1">
                  <c:v>40877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3D-E046-8E28-3E75E4D4257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BA2826-E61A-3D4E-9B1A-2331B4EF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Health INsurance Coverage for American Indians and Alaska Natives:  The Impact of the affordable care act 2012-2016</vt:lpstr>
    </vt:vector>
  </TitlesOfParts>
  <Company>Hewlett-Packard Company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Health INsurance Coverage for American Indians and Alaska Natives:  The Impact of the affordable care act 2012-2016</dc:title>
  <dc:subject/>
  <dc:creator>Microsoft Office User</dc:creator>
  <cp:keywords/>
  <dc:description/>
  <cp:lastModifiedBy>Peggy Fox</cp:lastModifiedBy>
  <cp:revision>3</cp:revision>
  <cp:lastPrinted>2017-03-22T02:09:00Z</cp:lastPrinted>
  <dcterms:created xsi:type="dcterms:W3CDTF">2018-02-26T15:51:00Z</dcterms:created>
  <dcterms:modified xsi:type="dcterms:W3CDTF">2018-04-19T17:58:00Z</dcterms:modified>
</cp:coreProperties>
</file>